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6D0C1" w14:textId="60FBD892" w:rsidR="00096C38" w:rsidRPr="00096C38" w:rsidRDefault="00324C98" w:rsidP="00096C38">
      <w:pPr>
        <w:autoSpaceDE w:val="0"/>
        <w:autoSpaceDN w:val="0"/>
        <w:adjustRightInd w:val="0"/>
        <w:spacing w:before="120" w:line="280" w:lineRule="exact"/>
        <w:ind w:right="11"/>
        <w:jc w:val="both"/>
        <w:rPr>
          <w:rFonts w:ascii="Arial" w:hAnsi="Arial" w:cs="Arial"/>
          <w:b/>
          <w:bCs/>
        </w:rPr>
      </w:pPr>
      <w:r w:rsidRPr="00324C98">
        <w:rPr>
          <w:rFonts w:ascii="Arial" w:hAnsi="Arial" w:cs="Arial"/>
          <w:b/>
          <w:bCs/>
        </w:rPr>
        <w:t>PROCEDURA NEGOZIATA PER L’AFFIDAMENTO, IN REGIME DI ACCORDO QUADRO, AI SENSI DELL’ARTICOLO 59, COMMA 3, DEL D.LGS. 36/2023, DEI SERVIZI FORMATIVI SULLA LINGUA INGLESE A FAVORE DEI DIPENDENTI E DIRIGENTI DI SPORT E SALUTE S.P.A.</w:t>
      </w:r>
    </w:p>
    <w:p w14:paraId="2C5369E2" w14:textId="19B98001" w:rsidR="00096C38" w:rsidRPr="00096C38" w:rsidRDefault="00096C38" w:rsidP="00096C38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</w:rPr>
      </w:pPr>
      <w:r w:rsidRPr="00096C38">
        <w:rPr>
          <w:rFonts w:ascii="Arial" w:hAnsi="Arial" w:cs="Arial"/>
          <w:b/>
          <w:bCs/>
        </w:rPr>
        <w:t xml:space="preserve">CIG: </w:t>
      </w:r>
      <w:r w:rsidR="00A1637A" w:rsidRPr="00A1637A">
        <w:rPr>
          <w:rFonts w:ascii="Arial" w:hAnsi="Arial" w:cs="Arial"/>
          <w:b/>
          <w:bCs/>
        </w:rPr>
        <w:t>B204265C95</w:t>
      </w:r>
      <w:r w:rsidRPr="00096C38">
        <w:rPr>
          <w:rFonts w:ascii="Arial" w:hAnsi="Arial" w:cs="Arial"/>
          <w:b/>
          <w:bCs/>
        </w:rPr>
        <w:t xml:space="preserve"> - R.A. </w:t>
      </w:r>
      <w:r w:rsidR="00A1637A" w:rsidRPr="00A1637A">
        <w:rPr>
          <w:rFonts w:ascii="Arial" w:hAnsi="Arial" w:cs="Arial"/>
          <w:b/>
          <w:bCs/>
        </w:rPr>
        <w:t>061/24/PN</w:t>
      </w:r>
    </w:p>
    <w:p w14:paraId="1711E0EA" w14:textId="0F07171B" w:rsidR="00096C38" w:rsidRPr="00096C38" w:rsidRDefault="00096C38" w:rsidP="00096C38">
      <w:pPr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b/>
          <w:caps/>
        </w:rPr>
      </w:pPr>
      <w:r w:rsidRPr="00096C38">
        <w:rPr>
          <w:rFonts w:ascii="Arial" w:hAnsi="Arial" w:cs="Arial"/>
          <w:b/>
          <w:u w:val="single"/>
        </w:rPr>
        <w:t xml:space="preserve">VERBALE </w:t>
      </w:r>
      <w:r w:rsidR="00A1637A">
        <w:rPr>
          <w:rFonts w:ascii="Arial" w:hAnsi="Arial" w:cs="Arial"/>
          <w:b/>
          <w:u w:val="single"/>
        </w:rPr>
        <w:t>PRIMA</w:t>
      </w:r>
      <w:r w:rsidRPr="00096C38">
        <w:rPr>
          <w:rFonts w:ascii="Arial" w:hAnsi="Arial" w:cs="Arial"/>
          <w:b/>
          <w:u w:val="single"/>
        </w:rPr>
        <w:t xml:space="preserve"> RIUNIONE COMMISSIONE GIUDICATRICE</w:t>
      </w:r>
    </w:p>
    <w:p w14:paraId="2E8F0FAA" w14:textId="4767EE7E" w:rsidR="00096C38" w:rsidRPr="00096C38" w:rsidRDefault="00E972AA" w:rsidP="00E972AA">
      <w:pPr>
        <w:spacing w:before="120" w:after="120"/>
        <w:ind w:right="1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È</w:t>
      </w:r>
      <w:r w:rsidR="00096C38" w:rsidRPr="00096C38">
        <w:rPr>
          <w:rFonts w:ascii="Arial" w:hAnsi="Arial" w:cs="Arial"/>
        </w:rPr>
        <w:t xml:space="preserve"> stata indetta una procedura</w:t>
      </w:r>
      <w:bookmarkStart w:id="0" w:name="_Hlk147755712"/>
      <w:r w:rsidR="00096C38" w:rsidRPr="00096C38"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negoziata</w:t>
      </w:r>
      <w:r w:rsidR="00096C38" w:rsidRPr="00096C38">
        <w:rPr>
          <w:rFonts w:ascii="Arial" w:hAnsi="Arial" w:cs="Arial"/>
        </w:rPr>
        <w:t>, per l'affidamento delle prestazioni in oggetto, di importo pari a</w:t>
      </w:r>
      <w:r>
        <w:rPr>
          <w:rFonts w:ascii="Arial" w:hAnsi="Arial" w:cs="Arial"/>
        </w:rPr>
        <w:t xml:space="preserve">d </w:t>
      </w:r>
      <w:proofErr w:type="gramStart"/>
      <w:r>
        <w:rPr>
          <w:rFonts w:ascii="Arial" w:hAnsi="Arial" w:cs="Arial"/>
        </w:rPr>
        <w:t>Euro</w:t>
      </w:r>
      <w:proofErr w:type="gramEnd"/>
      <w:r w:rsidR="001A7992">
        <w:rPr>
          <w:rFonts w:ascii="Arial" w:hAnsi="Arial" w:cs="Arial"/>
        </w:rPr>
        <w:t xml:space="preserve"> 220.000,00</w:t>
      </w:r>
      <w:r w:rsidR="00E10A52">
        <w:rPr>
          <w:rFonts w:ascii="Arial" w:hAnsi="Arial" w:cs="Arial"/>
        </w:rPr>
        <w:t xml:space="preserve"> </w:t>
      </w:r>
      <w:r w:rsidR="00096C38" w:rsidRPr="00096C38">
        <w:rPr>
          <w:rFonts w:ascii="Arial" w:hAnsi="Arial" w:cs="Arial"/>
        </w:rPr>
        <w:t>+ IVA</w:t>
      </w:r>
      <w:r>
        <w:rPr>
          <w:rFonts w:ascii="Arial" w:hAnsi="Arial" w:cs="Arial"/>
        </w:rPr>
        <w:t xml:space="preserve">, </w:t>
      </w:r>
      <w:r w:rsidR="00096C38" w:rsidRPr="00096C38">
        <w:rPr>
          <w:rFonts w:ascii="Arial" w:hAnsi="Arial" w:cs="Arial"/>
        </w:rPr>
        <w:t>da aggiudicare con il criterio dell’offerta economicamente più vantaggiosa, individuata sulla base del miglior rapporto qualità prezzo, secondo la seguente ripartizione dei punteggi: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6"/>
        <w:gridCol w:w="4982"/>
      </w:tblGrid>
      <w:tr w:rsidR="00096C38" w:rsidRPr="00096C38" w14:paraId="588CAA37" w14:textId="77777777" w:rsidTr="00E972AA">
        <w:trPr>
          <w:trHeight w:val="375"/>
        </w:trPr>
        <w:tc>
          <w:tcPr>
            <w:tcW w:w="2413" w:type="pct"/>
            <w:shd w:val="clear" w:color="auto" w:fill="D9D9D9" w:themeFill="background1" w:themeFillShade="D9"/>
            <w:noWrap/>
            <w:vAlign w:val="center"/>
          </w:tcPr>
          <w:p w14:paraId="4158BCDB" w14:textId="77777777" w:rsidR="00096C38" w:rsidRPr="00096C38" w:rsidRDefault="00096C38" w:rsidP="00096C38">
            <w:pPr>
              <w:keepNext/>
              <w:spacing w:before="120"/>
              <w:ind w:right="11"/>
              <w:rPr>
                <w:rFonts w:ascii="Arial" w:hAnsi="Arial" w:cs="Arial"/>
                <w:b/>
                <w:bCs/>
                <w:smallCaps/>
              </w:rPr>
            </w:pPr>
          </w:p>
        </w:tc>
        <w:tc>
          <w:tcPr>
            <w:tcW w:w="2587" w:type="pct"/>
            <w:shd w:val="clear" w:color="auto" w:fill="D9D9D9" w:themeFill="background1" w:themeFillShade="D9"/>
            <w:noWrap/>
            <w:vAlign w:val="center"/>
          </w:tcPr>
          <w:p w14:paraId="0451FE12" w14:textId="77777777" w:rsidR="00096C38" w:rsidRPr="00096C38" w:rsidRDefault="00096C38" w:rsidP="00E972AA">
            <w:pPr>
              <w:keepNext/>
              <w:spacing w:before="120"/>
              <w:ind w:right="11"/>
              <w:jc w:val="center"/>
              <w:rPr>
                <w:rFonts w:ascii="Arial" w:hAnsi="Arial" w:cs="Arial"/>
                <w:b/>
                <w:bCs/>
                <w:smallCaps/>
              </w:rPr>
            </w:pPr>
            <w:r w:rsidRPr="00096C38">
              <w:rPr>
                <w:rFonts w:ascii="Arial" w:hAnsi="Arial" w:cs="Arial"/>
                <w:b/>
                <w:bCs/>
                <w:smallCaps/>
              </w:rPr>
              <w:t>punteggio massimo</w:t>
            </w:r>
          </w:p>
        </w:tc>
      </w:tr>
      <w:tr w:rsidR="00096C38" w:rsidRPr="00096C38" w14:paraId="1F7432D0" w14:textId="77777777" w:rsidTr="00E972AA">
        <w:trPr>
          <w:trHeight w:val="278"/>
        </w:trPr>
        <w:tc>
          <w:tcPr>
            <w:tcW w:w="2413" w:type="pct"/>
            <w:shd w:val="clear" w:color="auto" w:fill="auto"/>
            <w:noWrap/>
            <w:vAlign w:val="center"/>
          </w:tcPr>
          <w:p w14:paraId="276AEA3B" w14:textId="77777777" w:rsidR="00096C38" w:rsidRPr="00096C38" w:rsidRDefault="00096C38" w:rsidP="00096C38">
            <w:pPr>
              <w:keepNext/>
              <w:spacing w:before="120"/>
              <w:ind w:right="11"/>
              <w:rPr>
                <w:rFonts w:ascii="Arial" w:hAnsi="Arial" w:cs="Arial"/>
              </w:rPr>
            </w:pPr>
            <w:r w:rsidRPr="00096C38">
              <w:rPr>
                <w:rFonts w:ascii="Arial" w:hAnsi="Arial" w:cs="Arial"/>
              </w:rPr>
              <w:t>Offerta tecnica</w:t>
            </w:r>
          </w:p>
        </w:tc>
        <w:tc>
          <w:tcPr>
            <w:tcW w:w="2587" w:type="pct"/>
            <w:shd w:val="clear" w:color="auto" w:fill="auto"/>
            <w:noWrap/>
            <w:vAlign w:val="center"/>
          </w:tcPr>
          <w:p w14:paraId="4BA8A2A3" w14:textId="62B509B2" w:rsidR="00096C38" w:rsidRPr="00096C38" w:rsidRDefault="00E972AA" w:rsidP="00E972AA">
            <w:pPr>
              <w:keepNext/>
              <w:spacing w:before="120"/>
              <w:ind w:right="11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70</w:t>
            </w:r>
          </w:p>
        </w:tc>
      </w:tr>
      <w:tr w:rsidR="00096C38" w:rsidRPr="00096C38" w14:paraId="217510EE" w14:textId="77777777" w:rsidTr="00E972AA">
        <w:trPr>
          <w:trHeight w:val="265"/>
        </w:trPr>
        <w:tc>
          <w:tcPr>
            <w:tcW w:w="2413" w:type="pct"/>
            <w:shd w:val="clear" w:color="auto" w:fill="auto"/>
            <w:noWrap/>
            <w:vAlign w:val="center"/>
          </w:tcPr>
          <w:p w14:paraId="47CE291B" w14:textId="77777777" w:rsidR="00096C38" w:rsidRPr="00096C38" w:rsidRDefault="00096C38" w:rsidP="00096C38">
            <w:pPr>
              <w:keepNext/>
              <w:spacing w:before="120"/>
              <w:ind w:right="11"/>
              <w:rPr>
                <w:rFonts w:ascii="Arial" w:hAnsi="Arial" w:cs="Arial"/>
              </w:rPr>
            </w:pPr>
            <w:r w:rsidRPr="00096C38">
              <w:rPr>
                <w:rFonts w:ascii="Arial" w:hAnsi="Arial" w:cs="Arial"/>
              </w:rPr>
              <w:t>Offerta economica</w:t>
            </w:r>
          </w:p>
        </w:tc>
        <w:tc>
          <w:tcPr>
            <w:tcW w:w="2587" w:type="pct"/>
            <w:shd w:val="clear" w:color="auto" w:fill="auto"/>
            <w:noWrap/>
            <w:vAlign w:val="center"/>
          </w:tcPr>
          <w:p w14:paraId="4B0BDEF4" w14:textId="19FE638C" w:rsidR="00096C38" w:rsidRPr="00096C38" w:rsidRDefault="00E972AA" w:rsidP="00E972AA">
            <w:pPr>
              <w:keepNext/>
              <w:spacing w:before="120"/>
              <w:ind w:right="11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30</w:t>
            </w:r>
          </w:p>
        </w:tc>
      </w:tr>
      <w:tr w:rsidR="00096C38" w:rsidRPr="00096C38" w14:paraId="5F818738" w14:textId="77777777" w:rsidTr="00E972AA">
        <w:trPr>
          <w:trHeight w:val="337"/>
        </w:trPr>
        <w:tc>
          <w:tcPr>
            <w:tcW w:w="2413" w:type="pct"/>
            <w:shd w:val="clear" w:color="auto" w:fill="D9D9D9" w:themeFill="background1" w:themeFillShade="D9"/>
            <w:noWrap/>
            <w:vAlign w:val="center"/>
          </w:tcPr>
          <w:p w14:paraId="23174F95" w14:textId="77777777" w:rsidR="00096C38" w:rsidRPr="00096C38" w:rsidRDefault="00096C38" w:rsidP="00096C38">
            <w:pPr>
              <w:keepNext/>
              <w:spacing w:before="120"/>
              <w:ind w:right="11"/>
              <w:rPr>
                <w:rFonts w:ascii="Arial" w:hAnsi="Arial" w:cs="Arial"/>
                <w:smallCaps/>
              </w:rPr>
            </w:pPr>
            <w:r w:rsidRPr="00096C38">
              <w:rPr>
                <w:rFonts w:ascii="Arial" w:hAnsi="Arial" w:cs="Arial"/>
                <w:smallCaps/>
              </w:rPr>
              <w:t>totale</w:t>
            </w:r>
          </w:p>
        </w:tc>
        <w:tc>
          <w:tcPr>
            <w:tcW w:w="2587" w:type="pct"/>
            <w:shd w:val="clear" w:color="auto" w:fill="D9D9D9" w:themeFill="background1" w:themeFillShade="D9"/>
            <w:noWrap/>
            <w:vAlign w:val="center"/>
          </w:tcPr>
          <w:p w14:paraId="5054C7CB" w14:textId="77777777" w:rsidR="00096C38" w:rsidRPr="00096C38" w:rsidRDefault="00096C38" w:rsidP="00E972AA">
            <w:pPr>
              <w:keepNext/>
              <w:spacing w:before="120"/>
              <w:ind w:right="11"/>
              <w:jc w:val="center"/>
              <w:rPr>
                <w:rFonts w:ascii="Arial" w:hAnsi="Arial" w:cs="Arial"/>
                <w:b/>
                <w:smallCaps/>
              </w:rPr>
            </w:pPr>
            <w:r w:rsidRPr="00096C38">
              <w:rPr>
                <w:rFonts w:ascii="Arial" w:hAnsi="Arial" w:cs="Arial"/>
                <w:b/>
                <w:smallCaps/>
              </w:rPr>
              <w:t>100</w:t>
            </w:r>
          </w:p>
        </w:tc>
      </w:tr>
    </w:tbl>
    <w:p w14:paraId="47F4DBAE" w14:textId="6E6F314A" w:rsidR="00096C38" w:rsidRDefault="00E72F6E" w:rsidP="00E972AA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096C38" w:rsidRPr="00096C38">
        <w:rPr>
          <w:rFonts w:ascii="Arial" w:hAnsi="Arial" w:cs="Arial"/>
        </w:rPr>
        <w:t xml:space="preserve">a procedura si è interamente svolta tramite il sistema informatico per le procedure telematiche di acquisto (“Portale fornitori”), accessibile all’indirizzo </w:t>
      </w:r>
      <w:hyperlink r:id="rId8" w:history="1">
        <w:r w:rsidRPr="00884523">
          <w:rPr>
            <w:rStyle w:val="Collegamentoipertestuale"/>
            <w:rFonts w:ascii="Arial" w:hAnsi="Arial" w:cs="Arial"/>
          </w:rPr>
          <w:t>https://fornitori.sportesalute.eu</w:t>
        </w:r>
      </w:hyperlink>
      <w:r w:rsidR="00096C38" w:rsidRPr="00096C38">
        <w:rPr>
          <w:rFonts w:ascii="Arial" w:hAnsi="Arial" w:cs="Arial"/>
        </w:rPr>
        <w:t>, mediante lo strumento della RDO on line.</w:t>
      </w:r>
    </w:p>
    <w:p w14:paraId="23EE345F" w14:textId="194B9A24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Il </w:t>
      </w:r>
      <w:r w:rsidRPr="005A05EE">
        <w:rPr>
          <w:rFonts w:ascii="Arial" w:hAnsi="Arial" w:cs="Arial"/>
        </w:rPr>
        <w:t xml:space="preserve">giorno </w:t>
      </w:r>
      <w:r w:rsidR="005A05EE" w:rsidRPr="005A05EE">
        <w:rPr>
          <w:rFonts w:ascii="Arial" w:hAnsi="Arial" w:cs="Arial"/>
        </w:rPr>
        <w:t>22</w:t>
      </w:r>
      <w:r w:rsidRPr="005A05EE">
        <w:rPr>
          <w:rFonts w:ascii="Arial" w:hAnsi="Arial" w:cs="Arial"/>
        </w:rPr>
        <w:t xml:space="preserve"> </w:t>
      </w:r>
      <w:r w:rsidR="005A05EE" w:rsidRPr="005A05EE">
        <w:rPr>
          <w:rFonts w:ascii="Arial" w:hAnsi="Arial" w:cs="Arial"/>
        </w:rPr>
        <w:t>luglio</w:t>
      </w:r>
      <w:r w:rsidRPr="005A05EE">
        <w:rPr>
          <w:rFonts w:ascii="Arial" w:hAnsi="Arial" w:cs="Arial"/>
        </w:rPr>
        <w:t xml:space="preserve"> </w:t>
      </w:r>
      <w:r w:rsidR="005A05EE" w:rsidRPr="005A05EE">
        <w:rPr>
          <w:rFonts w:ascii="Arial" w:hAnsi="Arial" w:cs="Arial"/>
        </w:rPr>
        <w:t>2024</w:t>
      </w:r>
      <w:r w:rsidRPr="005A05EE">
        <w:rPr>
          <w:rFonts w:ascii="Arial" w:hAnsi="Arial" w:cs="Arial"/>
        </w:rPr>
        <w:t xml:space="preserve"> alle ore </w:t>
      </w:r>
      <w:r w:rsidR="005A05EE" w:rsidRPr="005A05EE">
        <w:rPr>
          <w:rFonts w:ascii="Arial" w:hAnsi="Arial" w:cs="Arial"/>
        </w:rPr>
        <w:t>10</w:t>
      </w:r>
      <w:r w:rsidRPr="005A05EE">
        <w:rPr>
          <w:rFonts w:ascii="Arial" w:hAnsi="Arial" w:cs="Arial"/>
        </w:rPr>
        <w:t>:</w:t>
      </w:r>
      <w:r w:rsidR="005A05EE" w:rsidRPr="005A05EE">
        <w:rPr>
          <w:rFonts w:ascii="Arial" w:hAnsi="Arial" w:cs="Arial"/>
        </w:rPr>
        <w:t>30</w:t>
      </w:r>
      <w:r w:rsidRPr="00096C38">
        <w:rPr>
          <w:rFonts w:ascii="Arial" w:hAnsi="Arial" w:cs="Arial"/>
        </w:rPr>
        <w:t>, si è riunit</w:t>
      </w:r>
      <w:r w:rsidR="00E972AA">
        <w:rPr>
          <w:rFonts w:ascii="Arial" w:hAnsi="Arial" w:cs="Arial"/>
        </w:rPr>
        <w:t>a</w:t>
      </w:r>
      <w:r w:rsidRPr="00096C38">
        <w:rPr>
          <w:rFonts w:ascii="Arial" w:hAnsi="Arial" w:cs="Arial"/>
        </w:rPr>
        <w:t>, in sedut</w:t>
      </w:r>
      <w:r w:rsidR="00E972AA">
        <w:rPr>
          <w:rFonts w:ascii="Arial" w:hAnsi="Arial" w:cs="Arial"/>
        </w:rPr>
        <w:t>a riservata</w:t>
      </w:r>
      <w:r w:rsidRPr="00096C38">
        <w:rPr>
          <w:rFonts w:ascii="Arial" w:hAnsi="Arial" w:cs="Arial"/>
        </w:rPr>
        <w:t xml:space="preserve">, attraverso lo strumento di videochat telematica </w:t>
      </w:r>
      <w:r w:rsidRPr="00BB0659">
        <w:rPr>
          <w:rFonts w:ascii="Arial" w:hAnsi="Arial" w:cs="Arial"/>
        </w:rPr>
        <w:t xml:space="preserve">fornito dalla piattaforma Microsoft Teams, la Commissione giudicatrice, nominata con provvedimento del </w:t>
      </w:r>
      <w:r w:rsidR="00BB0659" w:rsidRPr="00BB0659">
        <w:rPr>
          <w:rFonts w:ascii="Arial" w:hAnsi="Arial" w:cs="Arial"/>
        </w:rPr>
        <w:t>15 luglio 2024</w:t>
      </w:r>
      <w:r w:rsidRPr="00BB0659">
        <w:rPr>
          <w:rFonts w:ascii="Arial" w:hAnsi="Arial" w:cs="Arial"/>
        </w:rPr>
        <w:t>, come di seguito</w:t>
      </w:r>
      <w:r w:rsidRPr="00096C38">
        <w:rPr>
          <w:rFonts w:ascii="Arial" w:hAnsi="Arial" w:cs="Arial"/>
        </w:rPr>
        <w:t xml:space="preserve"> costituita:</w:t>
      </w:r>
    </w:p>
    <w:p w14:paraId="045BDF4E" w14:textId="234CFFF6" w:rsidR="00096C38" w:rsidRPr="00096C38" w:rsidRDefault="001A7992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Stefano Gobbi</w:t>
      </w:r>
      <w:r w:rsidR="00096C38" w:rsidRPr="00096C38">
        <w:rPr>
          <w:rFonts w:ascii="Arial" w:hAnsi="Arial" w:cs="Arial"/>
        </w:rPr>
        <w:tab/>
      </w:r>
      <w:r w:rsidR="00096C38" w:rsidRPr="00096C38">
        <w:rPr>
          <w:rFonts w:ascii="Arial" w:hAnsi="Arial" w:cs="Arial"/>
        </w:rPr>
        <w:tab/>
        <w:t>Presidente</w:t>
      </w:r>
    </w:p>
    <w:p w14:paraId="53926F0E" w14:textId="41E5994E" w:rsidR="00096C38" w:rsidRPr="00096C38" w:rsidRDefault="001A7992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Maria Luigia Gonnella</w:t>
      </w:r>
      <w:r w:rsidR="00096C38" w:rsidRPr="00096C38">
        <w:rPr>
          <w:rFonts w:ascii="Arial" w:hAnsi="Arial" w:cs="Arial"/>
        </w:rPr>
        <w:tab/>
        <w:t>Membro Componente</w:t>
      </w:r>
    </w:p>
    <w:p w14:paraId="33BB3D02" w14:textId="6076DB3C" w:rsidR="00096C38" w:rsidRPr="00096C38" w:rsidRDefault="001A7992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Gabriele Mannucci</w:t>
      </w:r>
      <w:r w:rsidR="00096C38" w:rsidRPr="00096C38">
        <w:rPr>
          <w:rFonts w:ascii="Arial" w:hAnsi="Arial" w:cs="Arial"/>
        </w:rPr>
        <w:tab/>
        <w:t xml:space="preserve">Membro Componente </w:t>
      </w:r>
    </w:p>
    <w:p w14:paraId="31205629" w14:textId="757CBA3F" w:rsidR="00096C38" w:rsidRDefault="00096C38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per l’apertura delle buste chiuse digitali contenenti i documenti relativ</w:t>
      </w:r>
      <w:r>
        <w:rPr>
          <w:rFonts w:ascii="Arial" w:hAnsi="Arial" w:cs="Arial"/>
        </w:rPr>
        <w:t>i</w:t>
      </w:r>
      <w:r w:rsidRPr="00096C38">
        <w:rPr>
          <w:rFonts w:ascii="Arial" w:hAnsi="Arial" w:cs="Arial"/>
        </w:rPr>
        <w:t xml:space="preserve"> all’offerta tecnica, inseriti dagli operatori economici </w:t>
      </w:r>
      <w:r>
        <w:rPr>
          <w:rFonts w:ascii="Arial" w:hAnsi="Arial" w:cs="Arial"/>
        </w:rPr>
        <w:t>concorrenti</w:t>
      </w:r>
      <w:r w:rsidRPr="00096C38">
        <w:rPr>
          <w:rFonts w:ascii="Arial" w:hAnsi="Arial" w:cs="Arial"/>
        </w:rPr>
        <w:t>.</w:t>
      </w:r>
    </w:p>
    <w:p w14:paraId="63B17066" w14:textId="77777777" w:rsidR="001A7992" w:rsidRDefault="0005372C" w:rsidP="001A7992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Svolgono il ruolo di segretari i seguenti:</w:t>
      </w:r>
    </w:p>
    <w:p w14:paraId="247D6FF3" w14:textId="77777777" w:rsidR="001A7992" w:rsidRDefault="001A7992" w:rsidP="001A7992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Matteo Masi;</w:t>
      </w:r>
    </w:p>
    <w:p w14:paraId="4E85EFE4" w14:textId="3B731F3C" w:rsidR="00BB30BD" w:rsidRPr="001A7992" w:rsidRDefault="001A7992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Attilio Passariello.</w:t>
      </w:r>
      <w:r w:rsidR="0005372C" w:rsidRPr="001A7992">
        <w:rPr>
          <w:rFonts w:ascii="Arial" w:hAnsi="Arial" w:cs="Arial"/>
        </w:rPr>
        <w:tab/>
      </w:r>
      <w:r w:rsidR="0005372C" w:rsidRPr="001A7992">
        <w:rPr>
          <w:rFonts w:ascii="Arial" w:hAnsi="Arial" w:cs="Arial"/>
        </w:rPr>
        <w:tab/>
      </w:r>
    </w:p>
    <w:p w14:paraId="23CCD5C8" w14:textId="6C9B8985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Entro il termine previsto per la presentazione </w:t>
      </w:r>
      <w:r w:rsidRPr="00505FD5">
        <w:rPr>
          <w:rFonts w:ascii="Arial" w:hAnsi="Arial" w:cs="Arial"/>
        </w:rPr>
        <w:t xml:space="preserve">delle offerte (ore </w:t>
      </w:r>
      <w:r w:rsidR="00505FD5" w:rsidRPr="00505FD5">
        <w:rPr>
          <w:rFonts w:ascii="Arial" w:hAnsi="Arial" w:cs="Arial"/>
        </w:rPr>
        <w:t>12:00</w:t>
      </w:r>
      <w:r w:rsidRPr="00505FD5">
        <w:rPr>
          <w:rFonts w:ascii="Arial" w:hAnsi="Arial" w:cs="Arial"/>
        </w:rPr>
        <w:t xml:space="preserve"> del giorno </w:t>
      </w:r>
      <w:r w:rsidR="00505FD5" w:rsidRPr="00505FD5">
        <w:rPr>
          <w:rFonts w:ascii="Arial" w:hAnsi="Arial" w:cs="Arial"/>
        </w:rPr>
        <w:t xml:space="preserve">21 giugno </w:t>
      </w:r>
      <w:r w:rsidR="00E227BC" w:rsidRPr="00505FD5">
        <w:rPr>
          <w:rFonts w:ascii="Arial" w:hAnsi="Arial" w:cs="Arial"/>
        </w:rPr>
        <w:t>20</w:t>
      </w:r>
      <w:r w:rsidR="00505FD5" w:rsidRPr="00505FD5">
        <w:rPr>
          <w:rFonts w:ascii="Arial" w:hAnsi="Arial" w:cs="Arial"/>
        </w:rPr>
        <w:t>24</w:t>
      </w:r>
      <w:r w:rsidR="00E227BC" w:rsidRPr="00505FD5">
        <w:rPr>
          <w:rFonts w:ascii="Arial" w:hAnsi="Arial" w:cs="Arial"/>
        </w:rPr>
        <w:t xml:space="preserve">) </w:t>
      </w:r>
      <w:r w:rsidRPr="00505FD5">
        <w:rPr>
          <w:rFonts w:ascii="Arial" w:hAnsi="Arial" w:cs="Arial"/>
        </w:rPr>
        <w:t>risultano</w:t>
      </w:r>
      <w:r w:rsidRPr="00096C38">
        <w:rPr>
          <w:rFonts w:ascii="Arial" w:hAnsi="Arial" w:cs="Arial"/>
        </w:rPr>
        <w:t xml:space="preserve"> pervenute</w:t>
      </w:r>
      <w:r>
        <w:rPr>
          <w:rFonts w:ascii="Arial" w:hAnsi="Arial" w:cs="Arial"/>
        </w:rPr>
        <w:t xml:space="preserve"> a sistema</w:t>
      </w:r>
      <w:r w:rsidRPr="00096C38">
        <w:rPr>
          <w:rFonts w:ascii="Arial" w:hAnsi="Arial" w:cs="Arial"/>
        </w:rPr>
        <w:t xml:space="preserve"> le risposte da parte dei seguenti operatori economici:</w:t>
      </w:r>
    </w:p>
    <w:p w14:paraId="0432244A" w14:textId="6AE58340" w:rsidR="00096C38" w:rsidRPr="005A05EE" w:rsidRDefault="005A05EE" w:rsidP="00096C38">
      <w:pPr>
        <w:pStyle w:val="Paragrafoelenco"/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5A05EE">
        <w:rPr>
          <w:rFonts w:ascii="Arial" w:hAnsi="Arial" w:cs="Arial"/>
        </w:rPr>
        <w:t>Digital Publishing S.r.l.</w:t>
      </w:r>
      <w:r w:rsidR="003C3107">
        <w:rPr>
          <w:rFonts w:ascii="Arial" w:hAnsi="Arial" w:cs="Arial"/>
        </w:rPr>
        <w:t xml:space="preserve"> (codice fiscale n. </w:t>
      </w:r>
      <w:r w:rsidR="003C3107" w:rsidRPr="003C3107">
        <w:rPr>
          <w:rFonts w:ascii="Arial" w:hAnsi="Arial" w:cs="Arial"/>
        </w:rPr>
        <w:t>02128340185</w:t>
      </w:r>
      <w:r w:rsidR="003C3107">
        <w:rPr>
          <w:rFonts w:ascii="Arial" w:hAnsi="Arial" w:cs="Arial"/>
        </w:rPr>
        <w:t>);</w:t>
      </w:r>
    </w:p>
    <w:p w14:paraId="7E21F36F" w14:textId="01FC903B" w:rsidR="005A05EE" w:rsidRPr="005A05EE" w:rsidRDefault="005A05EE" w:rsidP="005A05EE">
      <w:pPr>
        <w:pStyle w:val="Paragrafoelenco"/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5A05EE">
        <w:rPr>
          <w:rFonts w:ascii="Arial" w:hAnsi="Arial" w:cs="Arial"/>
        </w:rPr>
        <w:t xml:space="preserve">Go </w:t>
      </w:r>
      <w:proofErr w:type="spellStart"/>
      <w:r w:rsidRPr="005A05EE">
        <w:rPr>
          <w:rFonts w:ascii="Arial" w:hAnsi="Arial" w:cs="Arial"/>
        </w:rPr>
        <w:t>Fluent</w:t>
      </w:r>
      <w:proofErr w:type="spellEnd"/>
      <w:r w:rsidRPr="005A05EE">
        <w:rPr>
          <w:rFonts w:ascii="Arial" w:hAnsi="Arial" w:cs="Arial"/>
        </w:rPr>
        <w:t xml:space="preserve"> SRL</w:t>
      </w:r>
      <w:r w:rsidR="003C3107">
        <w:rPr>
          <w:rFonts w:ascii="Arial" w:hAnsi="Arial" w:cs="Arial"/>
        </w:rPr>
        <w:t xml:space="preserve"> (codice fiscale n. </w:t>
      </w:r>
      <w:r w:rsidR="003C3107" w:rsidRPr="003C3107">
        <w:rPr>
          <w:rFonts w:ascii="Arial" w:hAnsi="Arial" w:cs="Arial"/>
        </w:rPr>
        <w:t>04468740966</w:t>
      </w:r>
      <w:r w:rsidR="003C3107">
        <w:rPr>
          <w:rFonts w:ascii="Arial" w:hAnsi="Arial" w:cs="Arial"/>
        </w:rPr>
        <w:t>);</w:t>
      </w:r>
    </w:p>
    <w:p w14:paraId="3E259218" w14:textId="3F2273AE" w:rsidR="005A05EE" w:rsidRPr="005A05EE" w:rsidRDefault="005A05EE" w:rsidP="005A05EE">
      <w:pPr>
        <w:pStyle w:val="Paragrafoelenco"/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5A05EE">
        <w:rPr>
          <w:rFonts w:ascii="Arial" w:hAnsi="Arial" w:cs="Arial"/>
        </w:rPr>
        <w:t xml:space="preserve">Gruppo </w:t>
      </w:r>
      <w:proofErr w:type="spellStart"/>
      <w:r w:rsidRPr="005A05EE">
        <w:rPr>
          <w:rFonts w:ascii="Arial" w:hAnsi="Arial" w:cs="Arial"/>
        </w:rPr>
        <w:t>Ecosafety</w:t>
      </w:r>
      <w:proofErr w:type="spellEnd"/>
      <w:r w:rsidRPr="005A05EE">
        <w:rPr>
          <w:rFonts w:ascii="Arial" w:hAnsi="Arial" w:cs="Arial"/>
        </w:rPr>
        <w:t xml:space="preserve"> srl</w:t>
      </w:r>
      <w:r w:rsidR="003C3107">
        <w:rPr>
          <w:rFonts w:ascii="Arial" w:hAnsi="Arial" w:cs="Arial"/>
        </w:rPr>
        <w:t xml:space="preserve"> (codice fiscale n. </w:t>
      </w:r>
      <w:r w:rsidR="003C3107" w:rsidRPr="003C3107">
        <w:rPr>
          <w:rFonts w:ascii="Arial" w:hAnsi="Arial" w:cs="Arial"/>
        </w:rPr>
        <w:t>11316101002</w:t>
      </w:r>
      <w:r w:rsidR="003C3107">
        <w:rPr>
          <w:rFonts w:ascii="Arial" w:hAnsi="Arial" w:cs="Arial"/>
        </w:rPr>
        <w:t>);</w:t>
      </w:r>
    </w:p>
    <w:p w14:paraId="6AEF6D9E" w14:textId="207EE4F6" w:rsidR="005A05EE" w:rsidRPr="005A05EE" w:rsidRDefault="005A05EE" w:rsidP="005A05EE">
      <w:pPr>
        <w:pStyle w:val="Paragrafoelenco"/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5A05EE">
        <w:rPr>
          <w:rFonts w:ascii="Arial" w:hAnsi="Arial" w:cs="Arial"/>
        </w:rPr>
        <w:t xml:space="preserve">Language Academy </w:t>
      </w:r>
      <w:proofErr w:type="spellStart"/>
      <w:r w:rsidRPr="005A05EE">
        <w:rPr>
          <w:rFonts w:ascii="Arial" w:hAnsi="Arial" w:cs="Arial"/>
        </w:rPr>
        <w:t>soc</w:t>
      </w:r>
      <w:proofErr w:type="spellEnd"/>
      <w:r w:rsidRPr="005A05EE">
        <w:rPr>
          <w:rFonts w:ascii="Arial" w:hAnsi="Arial" w:cs="Arial"/>
        </w:rPr>
        <w:t>. coop.</w:t>
      </w:r>
      <w:r w:rsidR="003C3107">
        <w:rPr>
          <w:rFonts w:ascii="Arial" w:hAnsi="Arial" w:cs="Arial"/>
        </w:rPr>
        <w:t xml:space="preserve"> (codice fiscale n. </w:t>
      </w:r>
      <w:r w:rsidR="003C3107" w:rsidRPr="003C3107">
        <w:rPr>
          <w:rFonts w:ascii="Arial" w:hAnsi="Arial" w:cs="Arial"/>
        </w:rPr>
        <w:t>11565681001</w:t>
      </w:r>
      <w:r w:rsidR="003C3107">
        <w:rPr>
          <w:rFonts w:ascii="Arial" w:hAnsi="Arial" w:cs="Arial"/>
        </w:rPr>
        <w:t>);</w:t>
      </w:r>
    </w:p>
    <w:p w14:paraId="3230D546" w14:textId="56E2830D" w:rsidR="005A05EE" w:rsidRPr="005A05EE" w:rsidRDefault="005A05EE" w:rsidP="005A05EE">
      <w:pPr>
        <w:pStyle w:val="Paragrafoelenco"/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5A05EE">
        <w:rPr>
          <w:rFonts w:ascii="Arial" w:hAnsi="Arial" w:cs="Arial"/>
        </w:rPr>
        <w:t>MILLENIUM LANGUAGE SCHOOL SRL</w:t>
      </w:r>
      <w:r w:rsidR="003C3107">
        <w:rPr>
          <w:rFonts w:ascii="Arial" w:hAnsi="Arial" w:cs="Arial"/>
        </w:rPr>
        <w:t xml:space="preserve"> (codice fiscale n. </w:t>
      </w:r>
      <w:r w:rsidR="003C3107" w:rsidRPr="003C3107">
        <w:rPr>
          <w:rFonts w:ascii="Arial" w:hAnsi="Arial" w:cs="Arial"/>
        </w:rPr>
        <w:t>01746600996</w:t>
      </w:r>
      <w:r w:rsidR="003C3107">
        <w:rPr>
          <w:rFonts w:ascii="Arial" w:hAnsi="Arial" w:cs="Arial"/>
        </w:rPr>
        <w:t>);</w:t>
      </w:r>
    </w:p>
    <w:p w14:paraId="152DB69D" w14:textId="10F39ABA" w:rsidR="005A05EE" w:rsidRPr="005A05EE" w:rsidRDefault="005A05EE" w:rsidP="005A05EE">
      <w:pPr>
        <w:pStyle w:val="Paragrafoelenco"/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5A05EE">
        <w:rPr>
          <w:rFonts w:ascii="Arial" w:hAnsi="Arial" w:cs="Arial"/>
        </w:rPr>
        <w:t>Roma School Srl</w:t>
      </w:r>
      <w:r w:rsidR="003C3107">
        <w:rPr>
          <w:rFonts w:ascii="Arial" w:hAnsi="Arial" w:cs="Arial"/>
        </w:rPr>
        <w:t xml:space="preserve"> (codice fiscale n. </w:t>
      </w:r>
      <w:r w:rsidR="003C3107" w:rsidRPr="003C3107">
        <w:rPr>
          <w:rFonts w:ascii="Arial" w:hAnsi="Arial" w:cs="Arial"/>
        </w:rPr>
        <w:t>02132600590</w:t>
      </w:r>
      <w:r w:rsidR="003C3107">
        <w:rPr>
          <w:rFonts w:ascii="Arial" w:hAnsi="Arial" w:cs="Arial"/>
        </w:rPr>
        <w:t>);</w:t>
      </w:r>
    </w:p>
    <w:p w14:paraId="6A63069B" w14:textId="08FEA68B" w:rsidR="005A05EE" w:rsidRPr="005A05EE" w:rsidRDefault="005A05EE" w:rsidP="005A05EE">
      <w:pPr>
        <w:pStyle w:val="Paragrafoelenco"/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5A05EE">
        <w:rPr>
          <w:rFonts w:ascii="Arial" w:hAnsi="Arial" w:cs="Arial"/>
        </w:rPr>
        <w:t xml:space="preserve">The </w:t>
      </w:r>
      <w:proofErr w:type="spellStart"/>
      <w:r w:rsidRPr="005A05EE">
        <w:rPr>
          <w:rFonts w:ascii="Arial" w:hAnsi="Arial" w:cs="Arial"/>
        </w:rPr>
        <w:t>Quantock</w:t>
      </w:r>
      <w:proofErr w:type="spellEnd"/>
      <w:r w:rsidRPr="005A05EE">
        <w:rPr>
          <w:rFonts w:ascii="Arial" w:hAnsi="Arial" w:cs="Arial"/>
        </w:rPr>
        <w:t xml:space="preserve"> Institute S.r.l.</w:t>
      </w:r>
      <w:r w:rsidR="003C3107">
        <w:rPr>
          <w:rFonts w:ascii="Arial" w:hAnsi="Arial" w:cs="Arial"/>
        </w:rPr>
        <w:t xml:space="preserve"> (codice fiscale n. </w:t>
      </w:r>
      <w:r w:rsidR="003C3107" w:rsidRPr="003C3107">
        <w:rPr>
          <w:rFonts w:ascii="Arial" w:hAnsi="Arial" w:cs="Arial"/>
        </w:rPr>
        <w:t>06170360587</w:t>
      </w:r>
      <w:r w:rsidR="003C3107">
        <w:rPr>
          <w:rFonts w:ascii="Arial" w:hAnsi="Arial" w:cs="Arial"/>
        </w:rPr>
        <w:t>).</w:t>
      </w:r>
    </w:p>
    <w:p w14:paraId="55A2A38C" w14:textId="2ADE59ED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Il Segretario </w:t>
      </w:r>
      <w:r w:rsidR="001A7992">
        <w:rPr>
          <w:rFonts w:ascii="Arial" w:hAnsi="Arial" w:cs="Arial"/>
        </w:rPr>
        <w:t>Attilio Passariello</w:t>
      </w:r>
      <w:r w:rsidRPr="00096C38">
        <w:rPr>
          <w:rFonts w:ascii="Arial" w:hAnsi="Arial" w:cs="Arial"/>
        </w:rPr>
        <w:t xml:space="preserve"> procede, con le proprie credenziali:</w:t>
      </w:r>
    </w:p>
    <w:p w14:paraId="5B691A02" w14:textId="3A1B5759" w:rsidR="00096C38" w:rsidRPr="00096C38" w:rsidRDefault="00096C38" w:rsidP="00096C38">
      <w:pPr>
        <w:pStyle w:val="Paragrafoelenco"/>
        <w:numPr>
          <w:ilvl w:val="0"/>
          <w:numId w:val="5"/>
        </w:num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lastRenderedPageBreak/>
        <w:t xml:space="preserve">all’apertura delle buste </w:t>
      </w:r>
      <w:r w:rsidR="00BB30BD">
        <w:rPr>
          <w:rFonts w:ascii="Arial" w:hAnsi="Arial" w:cs="Arial"/>
        </w:rPr>
        <w:t>chiuse digitali contenent</w:t>
      </w:r>
      <w:r w:rsidR="00C12647">
        <w:rPr>
          <w:rFonts w:ascii="Arial" w:hAnsi="Arial" w:cs="Arial"/>
        </w:rPr>
        <w:t>i</w:t>
      </w:r>
      <w:r w:rsidR="00BB30BD">
        <w:rPr>
          <w:rFonts w:ascii="Arial" w:hAnsi="Arial" w:cs="Arial"/>
        </w:rPr>
        <w:t xml:space="preserve"> le offerte tecniche degli </w:t>
      </w:r>
      <w:r w:rsidRPr="00096C38">
        <w:rPr>
          <w:rFonts w:ascii="Arial" w:hAnsi="Arial" w:cs="Arial"/>
        </w:rPr>
        <w:t xml:space="preserve">operatori economici </w:t>
      </w:r>
      <w:r w:rsidR="00BB30BD">
        <w:rPr>
          <w:rFonts w:ascii="Arial" w:hAnsi="Arial" w:cs="Arial"/>
        </w:rPr>
        <w:t>concorrenti</w:t>
      </w:r>
      <w:r w:rsidRPr="00096C38">
        <w:rPr>
          <w:rFonts w:ascii="Arial" w:hAnsi="Arial" w:cs="Arial"/>
        </w:rPr>
        <w:t>;</w:t>
      </w:r>
    </w:p>
    <w:p w14:paraId="6A17AAFF" w14:textId="77777777" w:rsidR="00096C38" w:rsidRPr="00096C38" w:rsidRDefault="00096C38" w:rsidP="00096C38">
      <w:pPr>
        <w:pStyle w:val="Paragrafoelenco"/>
        <w:numPr>
          <w:ilvl w:val="0"/>
          <w:numId w:val="5"/>
        </w:num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all’apertura dei report di firma digitale e di tutti i documenti inseriti nel sistema.</w:t>
      </w:r>
    </w:p>
    <w:p w14:paraId="2907E489" w14:textId="4C2B7537" w:rsidR="00096C38" w:rsidRPr="00096C38" w:rsidRDefault="00096C38" w:rsidP="00096C38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La Commissione giudicatrice riscontra quanto segue: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958"/>
        <w:gridCol w:w="3670"/>
      </w:tblGrid>
      <w:tr w:rsidR="001A7992" w:rsidRPr="00096C38" w14:paraId="7F10FA39" w14:textId="77777777" w:rsidTr="00065750">
        <w:tc>
          <w:tcPr>
            <w:tcW w:w="309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724D3" w14:textId="77777777" w:rsidR="001A7992" w:rsidRPr="00096C38" w:rsidRDefault="001A7992" w:rsidP="00E972A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Ragione Sociale</w:t>
            </w: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C9051" w14:textId="77777777" w:rsidR="001A7992" w:rsidRPr="00096C38" w:rsidRDefault="001A7992" w:rsidP="00E972A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Irregolarità riscontrate</w:t>
            </w:r>
          </w:p>
        </w:tc>
      </w:tr>
      <w:tr w:rsidR="001A7992" w:rsidRPr="00096C38" w14:paraId="7587503D" w14:textId="77777777" w:rsidTr="00065750">
        <w:tc>
          <w:tcPr>
            <w:tcW w:w="3094" w:type="pct"/>
            <w:vAlign w:val="center"/>
          </w:tcPr>
          <w:p w14:paraId="495C6467" w14:textId="6375F340" w:rsidR="001A7992" w:rsidRPr="00096C38" w:rsidRDefault="005A05EE" w:rsidP="00E972A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35D90">
              <w:rPr>
                <w:rFonts w:ascii="Arial" w:hAnsi="Arial" w:cs="Arial"/>
              </w:rPr>
              <w:t>Digital Publishing S.r.l.</w:t>
            </w:r>
          </w:p>
        </w:tc>
        <w:tc>
          <w:tcPr>
            <w:tcW w:w="1906" w:type="pct"/>
            <w:vAlign w:val="center"/>
          </w:tcPr>
          <w:p w14:paraId="78849B75" w14:textId="6DEF3CC4" w:rsidR="001A7992" w:rsidRPr="00096C38" w:rsidRDefault="001A7992" w:rsidP="00E972A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96C38">
              <w:rPr>
                <w:rFonts w:ascii="Arial" w:hAnsi="Arial" w:cs="Arial"/>
              </w:rPr>
              <w:t>Nessuna</w:t>
            </w:r>
          </w:p>
        </w:tc>
      </w:tr>
      <w:tr w:rsidR="001A7992" w:rsidRPr="00096C38" w14:paraId="4F27FDAB" w14:textId="77777777" w:rsidTr="00065750">
        <w:tc>
          <w:tcPr>
            <w:tcW w:w="3094" w:type="pct"/>
            <w:vAlign w:val="center"/>
          </w:tcPr>
          <w:p w14:paraId="13E81505" w14:textId="0707ED4F" w:rsidR="001A7992" w:rsidRPr="0005372C" w:rsidRDefault="005A05EE" w:rsidP="001A7992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EB23D2">
              <w:rPr>
                <w:rFonts w:ascii="Arial" w:hAnsi="Arial" w:cs="Arial"/>
              </w:rPr>
              <w:t xml:space="preserve">Go </w:t>
            </w:r>
            <w:proofErr w:type="spellStart"/>
            <w:r w:rsidRPr="00EB23D2">
              <w:rPr>
                <w:rFonts w:ascii="Arial" w:hAnsi="Arial" w:cs="Arial"/>
              </w:rPr>
              <w:t>Fluent</w:t>
            </w:r>
            <w:proofErr w:type="spellEnd"/>
            <w:r w:rsidRPr="00EB23D2">
              <w:rPr>
                <w:rFonts w:ascii="Arial" w:hAnsi="Arial" w:cs="Arial"/>
              </w:rPr>
              <w:t xml:space="preserve"> SRL</w:t>
            </w:r>
          </w:p>
        </w:tc>
        <w:tc>
          <w:tcPr>
            <w:tcW w:w="1906" w:type="pct"/>
          </w:tcPr>
          <w:p w14:paraId="497B150B" w14:textId="186D6BE7" w:rsidR="001A7992" w:rsidRPr="00096C38" w:rsidRDefault="001A7992" w:rsidP="001A799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C1B47">
              <w:rPr>
                <w:rFonts w:ascii="Arial" w:hAnsi="Arial" w:cs="Arial"/>
              </w:rPr>
              <w:t>Nessuna</w:t>
            </w:r>
          </w:p>
        </w:tc>
      </w:tr>
      <w:tr w:rsidR="001A7992" w:rsidRPr="00096C38" w14:paraId="429C0BE3" w14:textId="77777777" w:rsidTr="00065750">
        <w:tc>
          <w:tcPr>
            <w:tcW w:w="3094" w:type="pct"/>
            <w:vAlign w:val="center"/>
          </w:tcPr>
          <w:p w14:paraId="771B751C" w14:textId="7E4D2BC6" w:rsidR="001A7992" w:rsidRPr="0005372C" w:rsidRDefault="005A05EE" w:rsidP="001A7992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EB23D2">
              <w:rPr>
                <w:rFonts w:ascii="Arial" w:hAnsi="Arial" w:cs="Arial"/>
              </w:rPr>
              <w:t xml:space="preserve">Gruppo </w:t>
            </w:r>
            <w:proofErr w:type="spellStart"/>
            <w:r w:rsidRPr="00EB23D2">
              <w:rPr>
                <w:rFonts w:ascii="Arial" w:hAnsi="Arial" w:cs="Arial"/>
              </w:rPr>
              <w:t>Ecosafety</w:t>
            </w:r>
            <w:proofErr w:type="spellEnd"/>
            <w:r w:rsidRPr="00EB23D2">
              <w:rPr>
                <w:rFonts w:ascii="Arial" w:hAnsi="Arial" w:cs="Arial"/>
              </w:rPr>
              <w:t xml:space="preserve"> srl</w:t>
            </w:r>
          </w:p>
        </w:tc>
        <w:tc>
          <w:tcPr>
            <w:tcW w:w="1906" w:type="pct"/>
          </w:tcPr>
          <w:p w14:paraId="7368BDDD" w14:textId="38D14BF8" w:rsidR="001A7992" w:rsidRPr="00096C38" w:rsidRDefault="001A7992" w:rsidP="001A799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C1B47">
              <w:rPr>
                <w:rFonts w:ascii="Arial" w:hAnsi="Arial" w:cs="Arial"/>
              </w:rPr>
              <w:t>Nessuna</w:t>
            </w:r>
          </w:p>
        </w:tc>
      </w:tr>
      <w:tr w:rsidR="001A7992" w:rsidRPr="00096C38" w14:paraId="56202759" w14:textId="77777777" w:rsidTr="00065750">
        <w:tc>
          <w:tcPr>
            <w:tcW w:w="3094" w:type="pct"/>
            <w:vAlign w:val="center"/>
          </w:tcPr>
          <w:p w14:paraId="520D9C64" w14:textId="71C0AAD1" w:rsidR="001A7992" w:rsidRPr="0005372C" w:rsidRDefault="005A05EE" w:rsidP="001A7992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CD76E9">
              <w:rPr>
                <w:rFonts w:ascii="Arial" w:hAnsi="Arial" w:cs="Arial"/>
              </w:rPr>
              <w:t xml:space="preserve">Language Academy </w:t>
            </w:r>
            <w:proofErr w:type="spellStart"/>
            <w:r w:rsidRPr="00CD76E9">
              <w:rPr>
                <w:rFonts w:ascii="Arial" w:hAnsi="Arial" w:cs="Arial"/>
              </w:rPr>
              <w:t>soc</w:t>
            </w:r>
            <w:proofErr w:type="spellEnd"/>
            <w:r w:rsidRPr="00CD76E9">
              <w:rPr>
                <w:rFonts w:ascii="Arial" w:hAnsi="Arial" w:cs="Arial"/>
              </w:rPr>
              <w:t>. coop.</w:t>
            </w:r>
          </w:p>
        </w:tc>
        <w:tc>
          <w:tcPr>
            <w:tcW w:w="1906" w:type="pct"/>
          </w:tcPr>
          <w:p w14:paraId="6F358277" w14:textId="505C34C5" w:rsidR="001A7992" w:rsidRPr="00096C38" w:rsidRDefault="001A7992" w:rsidP="001A799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C1B47">
              <w:rPr>
                <w:rFonts w:ascii="Arial" w:hAnsi="Arial" w:cs="Arial"/>
              </w:rPr>
              <w:t>Nessuna</w:t>
            </w:r>
          </w:p>
        </w:tc>
      </w:tr>
      <w:tr w:rsidR="001A7992" w:rsidRPr="00096C38" w14:paraId="2C44B793" w14:textId="77777777" w:rsidTr="00065750">
        <w:tc>
          <w:tcPr>
            <w:tcW w:w="3094" w:type="pct"/>
            <w:vAlign w:val="center"/>
          </w:tcPr>
          <w:p w14:paraId="6307AE00" w14:textId="15C35105" w:rsidR="001A7992" w:rsidRPr="0005372C" w:rsidRDefault="005A05EE" w:rsidP="001A7992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CD76E9">
              <w:rPr>
                <w:rFonts w:ascii="Arial" w:hAnsi="Arial" w:cs="Arial"/>
              </w:rPr>
              <w:t>MILLENIUM LANGUAGE SCHOOL SRL</w:t>
            </w:r>
          </w:p>
        </w:tc>
        <w:tc>
          <w:tcPr>
            <w:tcW w:w="1906" w:type="pct"/>
          </w:tcPr>
          <w:p w14:paraId="38AB30CF" w14:textId="7C6154EF" w:rsidR="001A7992" w:rsidRPr="00096C38" w:rsidRDefault="001A7992" w:rsidP="001A799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C1B47">
              <w:rPr>
                <w:rFonts w:ascii="Arial" w:hAnsi="Arial" w:cs="Arial"/>
              </w:rPr>
              <w:t>Nessuna</w:t>
            </w:r>
          </w:p>
        </w:tc>
      </w:tr>
      <w:tr w:rsidR="001A7992" w:rsidRPr="00096C38" w14:paraId="7B5129D5" w14:textId="77777777" w:rsidTr="00065750">
        <w:tc>
          <w:tcPr>
            <w:tcW w:w="3094" w:type="pct"/>
            <w:vAlign w:val="center"/>
          </w:tcPr>
          <w:p w14:paraId="4BC38834" w14:textId="5017181E" w:rsidR="001A7992" w:rsidRPr="0005372C" w:rsidRDefault="005A05EE" w:rsidP="001A7992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CD76E9">
              <w:rPr>
                <w:rFonts w:ascii="Arial" w:hAnsi="Arial" w:cs="Arial"/>
              </w:rPr>
              <w:t>Roma School Srl</w:t>
            </w:r>
          </w:p>
        </w:tc>
        <w:tc>
          <w:tcPr>
            <w:tcW w:w="1906" w:type="pct"/>
          </w:tcPr>
          <w:p w14:paraId="274D0936" w14:textId="3D046031" w:rsidR="001A7992" w:rsidRPr="00096C38" w:rsidRDefault="001A7992" w:rsidP="001A799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C1B47">
              <w:rPr>
                <w:rFonts w:ascii="Arial" w:hAnsi="Arial" w:cs="Arial"/>
              </w:rPr>
              <w:t>Nessuna</w:t>
            </w:r>
          </w:p>
        </w:tc>
      </w:tr>
      <w:tr w:rsidR="001A7992" w:rsidRPr="00096C38" w14:paraId="168E741F" w14:textId="77777777" w:rsidTr="00065750">
        <w:tc>
          <w:tcPr>
            <w:tcW w:w="3094" w:type="pct"/>
            <w:tcBorders>
              <w:bottom w:val="single" w:sz="4" w:space="0" w:color="auto"/>
            </w:tcBorders>
            <w:vAlign w:val="center"/>
          </w:tcPr>
          <w:p w14:paraId="13523916" w14:textId="25263B8F" w:rsidR="001A7992" w:rsidRPr="0005372C" w:rsidRDefault="005A05EE" w:rsidP="001A7992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F654A5">
              <w:rPr>
                <w:rFonts w:ascii="Arial" w:hAnsi="Arial" w:cs="Arial"/>
              </w:rPr>
              <w:t xml:space="preserve">The </w:t>
            </w:r>
            <w:proofErr w:type="spellStart"/>
            <w:r w:rsidRPr="00F654A5">
              <w:rPr>
                <w:rFonts w:ascii="Arial" w:hAnsi="Arial" w:cs="Arial"/>
              </w:rPr>
              <w:t>Quantock</w:t>
            </w:r>
            <w:proofErr w:type="spellEnd"/>
            <w:r w:rsidRPr="00F654A5">
              <w:rPr>
                <w:rFonts w:ascii="Arial" w:hAnsi="Arial" w:cs="Arial"/>
              </w:rPr>
              <w:t xml:space="preserve"> Institute S.r.l.</w:t>
            </w:r>
          </w:p>
        </w:tc>
        <w:tc>
          <w:tcPr>
            <w:tcW w:w="1906" w:type="pct"/>
            <w:tcBorders>
              <w:bottom w:val="single" w:sz="4" w:space="0" w:color="auto"/>
            </w:tcBorders>
          </w:tcPr>
          <w:p w14:paraId="5464C853" w14:textId="6BEB0BF1" w:rsidR="001A7992" w:rsidRPr="00096C38" w:rsidRDefault="001A7992" w:rsidP="001A799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C1B47">
              <w:rPr>
                <w:rFonts w:ascii="Arial" w:hAnsi="Arial" w:cs="Arial"/>
              </w:rPr>
              <w:t>Nessuna</w:t>
            </w:r>
          </w:p>
        </w:tc>
      </w:tr>
    </w:tbl>
    <w:p w14:paraId="5C7CCCDC" w14:textId="77777777" w:rsidR="00A97629" w:rsidRDefault="00A97629" w:rsidP="00A97629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La valutazione delle offerte tecniche verrà effettuata in seduta riservata.</w:t>
      </w:r>
    </w:p>
    <w:p w14:paraId="19F3B84A" w14:textId="635B1F4B" w:rsidR="00096C38" w:rsidRPr="00096C38" w:rsidRDefault="00096C38" w:rsidP="00096C38">
      <w:pPr>
        <w:spacing w:before="120" w:after="120"/>
        <w:jc w:val="both"/>
        <w:rPr>
          <w:rFonts w:ascii="Arial" w:hAnsi="Arial" w:cs="Arial"/>
        </w:rPr>
      </w:pPr>
      <w:r w:rsidRPr="00204248">
        <w:rPr>
          <w:rFonts w:ascii="Arial" w:hAnsi="Arial" w:cs="Arial"/>
        </w:rPr>
        <w:t>Terminate le operazioni di cui sopra</w:t>
      </w:r>
      <w:r w:rsidR="00892F3F" w:rsidRPr="00204248">
        <w:rPr>
          <w:rFonts w:ascii="Arial" w:hAnsi="Arial" w:cs="Arial"/>
        </w:rPr>
        <w:t>,</w:t>
      </w:r>
      <w:r w:rsidRPr="00204248">
        <w:rPr>
          <w:rFonts w:ascii="Arial" w:hAnsi="Arial" w:cs="Arial"/>
        </w:rPr>
        <w:t xml:space="preserve"> il Presidente della Commissione giudicatrice dichiara conclusa la seduta alle ore </w:t>
      </w:r>
      <w:r w:rsidR="00204248" w:rsidRPr="00204248">
        <w:rPr>
          <w:rFonts w:ascii="Arial" w:hAnsi="Arial" w:cs="Arial"/>
        </w:rPr>
        <w:t>10</w:t>
      </w:r>
      <w:r w:rsidR="0005372C" w:rsidRPr="00204248">
        <w:rPr>
          <w:rFonts w:ascii="Arial" w:hAnsi="Arial" w:cs="Arial"/>
        </w:rPr>
        <w:t>:</w:t>
      </w:r>
      <w:r w:rsidR="00204248" w:rsidRPr="00204248">
        <w:rPr>
          <w:rFonts w:ascii="Arial" w:hAnsi="Arial" w:cs="Arial"/>
        </w:rPr>
        <w:t>50</w:t>
      </w:r>
      <w:r w:rsidRPr="00204248">
        <w:rPr>
          <w:rFonts w:ascii="Arial" w:hAnsi="Arial" w:cs="Arial"/>
        </w:rPr>
        <w:t>.</w:t>
      </w:r>
    </w:p>
    <w:p w14:paraId="35F1AD60" w14:textId="77777777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Di quanto sopra, è redatto il presente verbale, che viene sottoscritto da ciascun Componente della Commissione giudicatrice.</w:t>
      </w:r>
    </w:p>
    <w:p w14:paraId="13950216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567DC109" w14:textId="4FA84702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Roma, </w:t>
      </w:r>
      <w:r w:rsidR="005A05EE">
        <w:rPr>
          <w:rFonts w:ascii="Arial" w:hAnsi="Arial" w:cs="Arial"/>
        </w:rPr>
        <w:t>22 luglio 2024</w:t>
      </w:r>
    </w:p>
    <w:p w14:paraId="31635534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tbl>
      <w:tblPr>
        <w:tblStyle w:val="Grigliatabella"/>
        <w:tblW w:w="931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5"/>
        <w:gridCol w:w="5256"/>
      </w:tblGrid>
      <w:tr w:rsidR="00096C38" w:rsidRPr="00096C38" w14:paraId="1B0CF9F0" w14:textId="77777777" w:rsidTr="00096C38">
        <w:trPr>
          <w:trHeight w:val="702"/>
        </w:trPr>
        <w:tc>
          <w:tcPr>
            <w:tcW w:w="4055" w:type="dxa"/>
          </w:tcPr>
          <w:p w14:paraId="4AC88B0D" w14:textId="5F3AB0BD" w:rsidR="00096C38" w:rsidRPr="001A7992" w:rsidRDefault="001A7992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1A7992">
              <w:rPr>
                <w:rFonts w:ascii="Arial" w:hAnsi="Arial" w:cs="Arial"/>
                <w:sz w:val="20"/>
              </w:rPr>
              <w:t>Stefano Gobbi</w:t>
            </w:r>
          </w:p>
        </w:tc>
        <w:tc>
          <w:tcPr>
            <w:tcW w:w="5256" w:type="dxa"/>
          </w:tcPr>
          <w:p w14:paraId="0A8B3F6D" w14:textId="77777777" w:rsidR="00096C38" w:rsidRPr="001A7992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1A7992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96C38" w:rsidRPr="00096C38" w14:paraId="4FABA57B" w14:textId="77777777" w:rsidTr="00096C38">
        <w:trPr>
          <w:trHeight w:val="709"/>
        </w:trPr>
        <w:tc>
          <w:tcPr>
            <w:tcW w:w="4055" w:type="dxa"/>
          </w:tcPr>
          <w:p w14:paraId="5BDD2EA6" w14:textId="0EA80D25" w:rsidR="00096C38" w:rsidRPr="001A7992" w:rsidRDefault="001A7992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1A7992">
              <w:rPr>
                <w:rFonts w:ascii="Arial" w:hAnsi="Arial" w:cs="Arial"/>
                <w:sz w:val="20"/>
              </w:rPr>
              <w:t>Maria Luigia Gonnella</w:t>
            </w:r>
          </w:p>
        </w:tc>
        <w:tc>
          <w:tcPr>
            <w:tcW w:w="5256" w:type="dxa"/>
          </w:tcPr>
          <w:p w14:paraId="4F537490" w14:textId="77777777" w:rsidR="00096C38" w:rsidRPr="001A7992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1A7992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96C38" w:rsidRPr="00096C38" w14:paraId="0BC362AE" w14:textId="77777777" w:rsidTr="00096C38">
        <w:trPr>
          <w:trHeight w:val="756"/>
        </w:trPr>
        <w:tc>
          <w:tcPr>
            <w:tcW w:w="4055" w:type="dxa"/>
          </w:tcPr>
          <w:p w14:paraId="06F8527A" w14:textId="1D667BD0" w:rsidR="00096C38" w:rsidRPr="001A7992" w:rsidRDefault="001A7992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1A7992">
              <w:rPr>
                <w:rFonts w:ascii="Arial" w:hAnsi="Arial" w:cs="Arial"/>
                <w:sz w:val="20"/>
              </w:rPr>
              <w:t>Gabriele Mannucci</w:t>
            </w:r>
          </w:p>
        </w:tc>
        <w:tc>
          <w:tcPr>
            <w:tcW w:w="5256" w:type="dxa"/>
          </w:tcPr>
          <w:p w14:paraId="7F80D048" w14:textId="77777777" w:rsidR="00096C38" w:rsidRPr="001A7992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1A7992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</w:tbl>
    <w:p w14:paraId="14CC7C21" w14:textId="37F1A039" w:rsidR="00096C38" w:rsidRPr="00096C38" w:rsidRDefault="00096C38" w:rsidP="001A7992">
      <w:pPr>
        <w:rPr>
          <w:rFonts w:ascii="Arial" w:hAnsi="Arial" w:cs="Arial"/>
          <w:b/>
          <w:bCs/>
        </w:rPr>
      </w:pPr>
      <w:r w:rsidRPr="00096C38">
        <w:rPr>
          <w:rFonts w:ascii="Arial" w:hAnsi="Arial" w:cs="Arial"/>
          <w:b/>
          <w:bCs/>
        </w:rPr>
        <w:br w:type="page"/>
      </w:r>
    </w:p>
    <w:p w14:paraId="03C2B105" w14:textId="00CDB3F9" w:rsidR="00096C38" w:rsidRPr="00096C38" w:rsidRDefault="00096C38" w:rsidP="00096C38">
      <w:pPr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b/>
          <w:caps/>
        </w:rPr>
      </w:pPr>
      <w:r w:rsidRPr="00096C38">
        <w:rPr>
          <w:rFonts w:ascii="Arial" w:hAnsi="Arial" w:cs="Arial"/>
          <w:b/>
          <w:u w:val="single"/>
        </w:rPr>
        <w:lastRenderedPageBreak/>
        <w:t xml:space="preserve">VERBALE </w:t>
      </w:r>
      <w:r w:rsidR="001A7992">
        <w:rPr>
          <w:rFonts w:ascii="Arial" w:hAnsi="Arial" w:cs="Arial"/>
          <w:b/>
          <w:u w:val="single"/>
        </w:rPr>
        <w:t>SECONDA</w:t>
      </w:r>
      <w:r w:rsidRPr="00096C38">
        <w:rPr>
          <w:rFonts w:ascii="Arial" w:hAnsi="Arial" w:cs="Arial"/>
          <w:b/>
          <w:u w:val="single"/>
        </w:rPr>
        <w:t xml:space="preserve"> RIUNIONE COMMISSIONE GIUDICATRICE</w:t>
      </w:r>
    </w:p>
    <w:p w14:paraId="5F0DB4AD" w14:textId="5AFFE405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Il </w:t>
      </w:r>
      <w:r w:rsidRPr="005A05EE">
        <w:rPr>
          <w:rFonts w:ascii="Arial" w:hAnsi="Arial" w:cs="Arial"/>
        </w:rPr>
        <w:t xml:space="preserve">giorno </w:t>
      </w:r>
      <w:r w:rsidR="005A05EE" w:rsidRPr="005A05EE">
        <w:rPr>
          <w:rFonts w:ascii="Arial" w:hAnsi="Arial" w:cs="Arial"/>
        </w:rPr>
        <w:t>5 agosto 2024</w:t>
      </w:r>
      <w:r w:rsidR="00E227BC" w:rsidRPr="005A05EE">
        <w:rPr>
          <w:rFonts w:ascii="Arial" w:hAnsi="Arial" w:cs="Arial"/>
        </w:rPr>
        <w:t xml:space="preserve"> </w:t>
      </w:r>
      <w:r w:rsidRPr="005A05EE">
        <w:rPr>
          <w:rFonts w:ascii="Arial" w:hAnsi="Arial" w:cs="Arial"/>
        </w:rPr>
        <w:t xml:space="preserve">alle ore </w:t>
      </w:r>
      <w:r w:rsidR="005A05EE" w:rsidRPr="005A05EE">
        <w:rPr>
          <w:rFonts w:ascii="Arial" w:hAnsi="Arial" w:cs="Arial"/>
        </w:rPr>
        <w:t>10</w:t>
      </w:r>
      <w:r w:rsidRPr="005A05EE">
        <w:rPr>
          <w:rFonts w:ascii="Arial" w:hAnsi="Arial" w:cs="Arial"/>
        </w:rPr>
        <w:t>:</w:t>
      </w:r>
      <w:r w:rsidR="005A05EE" w:rsidRPr="005A05EE">
        <w:rPr>
          <w:rFonts w:ascii="Arial" w:hAnsi="Arial" w:cs="Arial"/>
        </w:rPr>
        <w:t>00</w:t>
      </w:r>
      <w:r w:rsidRPr="005A05EE">
        <w:rPr>
          <w:rFonts w:ascii="Arial" w:hAnsi="Arial" w:cs="Arial"/>
        </w:rPr>
        <w:t>, si è riunit</w:t>
      </w:r>
      <w:r w:rsidR="00892F3F" w:rsidRPr="005A05EE">
        <w:rPr>
          <w:rFonts w:ascii="Arial" w:hAnsi="Arial" w:cs="Arial"/>
        </w:rPr>
        <w:t>a</w:t>
      </w:r>
      <w:r w:rsidRPr="00096C38">
        <w:rPr>
          <w:rFonts w:ascii="Arial" w:hAnsi="Arial" w:cs="Arial"/>
        </w:rPr>
        <w:t xml:space="preserve">, in seduta riservata online, attraverso lo strumento di videochat </w:t>
      </w:r>
      <w:r w:rsidRPr="00BB0659">
        <w:rPr>
          <w:rFonts w:ascii="Arial" w:hAnsi="Arial" w:cs="Arial"/>
        </w:rPr>
        <w:t xml:space="preserve">telematica fornito dalla piattaforma Microsoft Teams, la Commissione giudicatrice, nominata con provvedimento del </w:t>
      </w:r>
      <w:r w:rsidR="00BB0659" w:rsidRPr="00BB0659">
        <w:rPr>
          <w:rFonts w:ascii="Arial" w:hAnsi="Arial" w:cs="Arial"/>
        </w:rPr>
        <w:t>15 luglio 2024</w:t>
      </w:r>
      <w:r w:rsidRPr="00BB0659">
        <w:rPr>
          <w:rFonts w:ascii="Arial" w:hAnsi="Arial" w:cs="Arial"/>
        </w:rPr>
        <w:t>, come di seguito</w:t>
      </w:r>
      <w:r w:rsidRPr="00096C38">
        <w:rPr>
          <w:rFonts w:ascii="Arial" w:hAnsi="Arial" w:cs="Arial"/>
        </w:rPr>
        <w:t xml:space="preserve"> costituita:</w:t>
      </w:r>
    </w:p>
    <w:p w14:paraId="2BD942F7" w14:textId="2A546F30" w:rsidR="00096C38" w:rsidRPr="00096C38" w:rsidRDefault="005A05EE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Stefano Gobbi</w:t>
      </w:r>
      <w:r w:rsidR="00096C38" w:rsidRPr="00096C38">
        <w:rPr>
          <w:rFonts w:ascii="Arial" w:hAnsi="Arial" w:cs="Arial"/>
        </w:rPr>
        <w:tab/>
      </w:r>
      <w:r w:rsidR="00096C38" w:rsidRPr="00096C38">
        <w:rPr>
          <w:rFonts w:ascii="Arial" w:hAnsi="Arial" w:cs="Arial"/>
        </w:rPr>
        <w:tab/>
        <w:t>Presidente</w:t>
      </w:r>
    </w:p>
    <w:p w14:paraId="48EAC9B5" w14:textId="6198F361" w:rsidR="00096C38" w:rsidRPr="00096C38" w:rsidRDefault="005A05EE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Maria Luigia Gonnella</w:t>
      </w:r>
      <w:r w:rsidR="00096C38" w:rsidRPr="00096C38">
        <w:rPr>
          <w:rFonts w:ascii="Arial" w:hAnsi="Arial" w:cs="Arial"/>
        </w:rPr>
        <w:tab/>
        <w:t>Membro Componente</w:t>
      </w:r>
    </w:p>
    <w:p w14:paraId="724905A2" w14:textId="625C724C" w:rsidR="00096C38" w:rsidRPr="00096C38" w:rsidRDefault="005A05EE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Gabriele Mannucci</w:t>
      </w:r>
      <w:r w:rsidR="00096C38" w:rsidRPr="00096C38">
        <w:rPr>
          <w:rFonts w:ascii="Arial" w:hAnsi="Arial" w:cs="Arial"/>
        </w:rPr>
        <w:tab/>
        <w:t xml:space="preserve">Membro Componente </w:t>
      </w:r>
    </w:p>
    <w:p w14:paraId="766A12BB" w14:textId="36D50557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per l’attribuzione dei coefficienti secondo quanto previsto d</w:t>
      </w:r>
      <w:r w:rsidR="005A05EE">
        <w:rPr>
          <w:rFonts w:ascii="Arial" w:hAnsi="Arial" w:cs="Arial"/>
        </w:rPr>
        <w:t>a</w:t>
      </w:r>
      <w:r w:rsidRPr="00096C38">
        <w:rPr>
          <w:rFonts w:ascii="Arial" w:hAnsi="Arial" w:cs="Arial"/>
        </w:rPr>
        <w:t>l</w:t>
      </w:r>
      <w:r w:rsidR="0049091C">
        <w:rPr>
          <w:rFonts w:ascii="Arial" w:hAnsi="Arial" w:cs="Arial"/>
        </w:rPr>
        <w:t xml:space="preserve"> Disciplinare</w:t>
      </w:r>
      <w:r w:rsidRPr="00096C38">
        <w:rPr>
          <w:rFonts w:ascii="Arial" w:hAnsi="Arial" w:cs="Arial"/>
        </w:rPr>
        <w:t xml:space="preserve"> e il calcolo dei punteggi tecnici.</w:t>
      </w:r>
    </w:p>
    <w:p w14:paraId="0792986F" w14:textId="77777777" w:rsidR="005A05EE" w:rsidRDefault="00B044E9" w:rsidP="00B044E9">
      <w:pPr>
        <w:spacing w:before="120"/>
        <w:jc w:val="both"/>
        <w:rPr>
          <w:rFonts w:ascii="Arial" w:hAnsi="Arial" w:cs="Arial"/>
        </w:rPr>
      </w:pPr>
      <w:bookmarkStart w:id="1" w:name="_Hlk151040234"/>
      <w:r w:rsidRPr="00096C38">
        <w:rPr>
          <w:rFonts w:ascii="Arial" w:hAnsi="Arial" w:cs="Arial"/>
        </w:rPr>
        <w:t>Svolgono il ruolo di segretario i seguenti:</w:t>
      </w:r>
    </w:p>
    <w:p w14:paraId="09C39899" w14:textId="77777777" w:rsidR="005A05EE" w:rsidRDefault="005A05EE" w:rsidP="005A05EE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5A05EE">
        <w:rPr>
          <w:rFonts w:ascii="Arial" w:hAnsi="Arial" w:cs="Arial"/>
        </w:rPr>
        <w:t>Matteo Masi;</w:t>
      </w:r>
      <w:r w:rsidR="00B044E9" w:rsidRPr="005A05EE">
        <w:rPr>
          <w:rFonts w:ascii="Arial" w:hAnsi="Arial" w:cs="Arial"/>
        </w:rPr>
        <w:tab/>
      </w:r>
    </w:p>
    <w:p w14:paraId="1A6D455A" w14:textId="53D05DEE" w:rsidR="00096C38" w:rsidRPr="005A05EE" w:rsidRDefault="005A05EE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Attilio Passariello.</w:t>
      </w:r>
      <w:r w:rsidR="00B044E9" w:rsidRPr="005A05EE">
        <w:rPr>
          <w:rFonts w:ascii="Arial" w:hAnsi="Arial" w:cs="Arial"/>
        </w:rPr>
        <w:tab/>
      </w:r>
      <w:bookmarkEnd w:id="1"/>
    </w:p>
    <w:p w14:paraId="6D0A42D1" w14:textId="77777777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La valutazione della documentazione tecnica è stata effettuata separatamente da ciascun membro.</w:t>
      </w:r>
    </w:p>
    <w:p w14:paraId="70D8CB00" w14:textId="77777777" w:rsidR="00D81F19" w:rsidRPr="00096C38" w:rsidRDefault="00D81F19" w:rsidP="00D81F19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Il calcolo delle medie, dei coefficienti, e dei punteggi viene effettuato attraverso un file Excel precedentemente configurato.</w:t>
      </w:r>
    </w:p>
    <w:p w14:paraId="61720B0B" w14:textId="1958208E" w:rsidR="00096C38" w:rsidRPr="00096C38" w:rsidRDefault="00096C38" w:rsidP="00096C38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Il Segretario </w:t>
      </w:r>
      <w:r w:rsidR="005A05EE">
        <w:rPr>
          <w:rFonts w:ascii="Arial" w:hAnsi="Arial" w:cs="Arial"/>
        </w:rPr>
        <w:t>Attilio Passariello</w:t>
      </w:r>
      <w:r w:rsidRPr="00096C38">
        <w:rPr>
          <w:rFonts w:ascii="Arial" w:hAnsi="Arial" w:cs="Arial"/>
        </w:rPr>
        <w:t xml:space="preserve"> procede all’inserimento, nel foglio Excel predisposto e allegato al presente verbale (Allegato A), per ciascuno de</w:t>
      </w:r>
      <w:r w:rsidR="005A05EE">
        <w:rPr>
          <w:rFonts w:ascii="Arial" w:hAnsi="Arial" w:cs="Arial"/>
        </w:rPr>
        <w:t xml:space="preserve">gli </w:t>
      </w:r>
      <w:r w:rsidRPr="00096C38">
        <w:rPr>
          <w:rFonts w:ascii="Arial" w:hAnsi="Arial" w:cs="Arial"/>
        </w:rPr>
        <w:t>elementi di valutazione di tipo “qualitativo”</w:t>
      </w:r>
      <w:r w:rsidR="005A05EE">
        <w:rPr>
          <w:rFonts w:ascii="Arial" w:hAnsi="Arial" w:cs="Arial"/>
        </w:rPr>
        <w:t>.</w:t>
      </w:r>
      <w:r w:rsidRPr="00096C38">
        <w:rPr>
          <w:rFonts w:ascii="Arial" w:hAnsi="Arial" w:cs="Arial"/>
        </w:rPr>
        <w:t xml:space="preserve"> </w:t>
      </w:r>
    </w:p>
    <w:p w14:paraId="0CBDBBA5" w14:textId="3AEB59D4" w:rsidR="0005372C" w:rsidRPr="001A7992" w:rsidRDefault="0005372C" w:rsidP="001A7992">
      <w:pPr>
        <w:spacing w:before="120" w:after="120" w:line="280" w:lineRule="exact"/>
        <w:ind w:right="11"/>
        <w:jc w:val="both"/>
        <w:rPr>
          <w:rFonts w:ascii="Arial" w:hAnsi="Arial" w:cs="Arial"/>
        </w:rPr>
      </w:pPr>
      <w:r w:rsidRPr="00193C2A">
        <w:rPr>
          <w:rFonts w:ascii="Arial" w:hAnsi="Arial" w:cs="Arial"/>
        </w:rPr>
        <w:t xml:space="preserve">Per ciascun sub-criterio di tipo Discrezionale la Commissione giudicatrice esprimerà un giudizio al quale corrisponde un peso, così come indicato nella tabella seguente. 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8357"/>
      </w:tblGrid>
      <w:tr w:rsidR="0005372C" w:rsidRPr="0005372C" w14:paraId="1631C10E" w14:textId="77777777" w:rsidTr="00630B2C">
        <w:trPr>
          <w:cantSplit/>
          <w:jc w:val="right"/>
        </w:trPr>
        <w:tc>
          <w:tcPr>
            <w:tcW w:w="660" w:type="pct"/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D4718C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Punteggio</w:t>
            </w:r>
          </w:p>
        </w:tc>
        <w:tc>
          <w:tcPr>
            <w:tcW w:w="4340" w:type="pct"/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4E213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Valutazione</w:t>
            </w:r>
          </w:p>
        </w:tc>
      </w:tr>
      <w:tr w:rsidR="0005372C" w:rsidRPr="0005372C" w14:paraId="0519AA41" w14:textId="77777777" w:rsidTr="00630B2C">
        <w:trPr>
          <w:cantSplit/>
          <w:trHeight w:val="559"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C7FAE0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t>0,0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00D1C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NON VALUTABILE:</w:t>
            </w:r>
          </w:p>
          <w:p w14:paraId="5333CBAE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iCs/>
              </w:rPr>
              <w:t xml:space="preserve">descrizione assente; offerta per il sub-criterio analizzato assente o peggiorativo rispetto alla documentazione di gara. </w:t>
            </w:r>
          </w:p>
        </w:tc>
      </w:tr>
      <w:tr w:rsidR="0005372C" w:rsidRPr="0005372C" w14:paraId="3F8ECF75" w14:textId="77777777" w:rsidTr="00630B2C">
        <w:trPr>
          <w:cantSplit/>
          <w:trHeight w:val="559"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54380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  <w:lang w:val="en-US"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t>0,01- 0,19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B4EB5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GRAVEMENTE INSUFFICIENTE:</w:t>
            </w:r>
          </w:p>
          <w:p w14:paraId="19A73AFE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molto insufficiente e/o estremamente contraddittoria; offerta che contrasta totalmente con le finalità poste dalla S.A. nella descrizione del criterio tale da definire l’offerta per il sub-criterio analizzato complessivamente di pessima qualità rispetto ai criteri di valutazione</w:t>
            </w:r>
          </w:p>
        </w:tc>
      </w:tr>
      <w:tr w:rsidR="0005372C" w:rsidRPr="0005372C" w14:paraId="672A6573" w14:textId="77777777" w:rsidTr="00630B2C">
        <w:trPr>
          <w:cantSplit/>
          <w:trHeight w:val="559"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98349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t>0,20-0,29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E61CF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MOLTO SCARSO:</w:t>
            </w:r>
          </w:p>
          <w:p w14:paraId="432B1751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molto scarsa e/o contraddittoria; offerta che contrasta in larga parte con le finalità poste dalla S.A. nella descrizione del criterio tale da definire l’offerta per il sub-criterio analizzato complessivamente scarsa rispetto ai criteri di valutazione</w:t>
            </w:r>
          </w:p>
        </w:tc>
      </w:tr>
      <w:tr w:rsidR="0005372C" w:rsidRPr="0005372C" w14:paraId="7C7DCB27" w14:textId="77777777" w:rsidTr="00630B2C">
        <w:trPr>
          <w:cantSplit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2E39D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t>0,30-0,39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2DB06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SCARSO:</w:t>
            </w:r>
          </w:p>
          <w:p w14:paraId="2379389E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scarsa; offerta che non risponde in maniera grave alle finalità poste dalla S.A. nella descrizione del criterio tale da definire l’offerta per il sub-criterio analizzato mediocre rispetto ai criteri di valutazione</w:t>
            </w:r>
          </w:p>
        </w:tc>
      </w:tr>
      <w:tr w:rsidR="0005372C" w:rsidRPr="0005372C" w14:paraId="123482DB" w14:textId="77777777" w:rsidTr="00630B2C">
        <w:trPr>
          <w:cantSplit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E79B7F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lastRenderedPageBreak/>
              <w:t>0,40-0,49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50238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MEDIOCRE:</w:t>
            </w:r>
          </w:p>
          <w:p w14:paraId="02730932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mediocre; offerta che risponde solo in maniera minimamente parziale alle finalità poste dalla S.A. nella descrizione del criterio tale da definire l’offerta per il sub-criterio analizzato complessivamente insufficiente rispetto ai criteri di valutazione</w:t>
            </w:r>
          </w:p>
        </w:tc>
      </w:tr>
      <w:tr w:rsidR="0005372C" w:rsidRPr="0005372C" w14:paraId="163F442C" w14:textId="77777777" w:rsidTr="00630B2C">
        <w:trPr>
          <w:cantSplit/>
          <w:trHeight w:val="346"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CCE2D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t>0,50-0,59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E4AD2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 xml:space="preserve">SUFFICIENTE: </w:t>
            </w:r>
          </w:p>
          <w:p w14:paraId="44193627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limitata; offerta da cui si ricava con una minima sufficienza l’aderenza alle finalità poste dalla S.A. nella descrizione del criterio tale da definire l’offerta per il sub-criterio analizzato complessivamente sufficiente rispetto ai criteri di valutazione</w:t>
            </w:r>
          </w:p>
        </w:tc>
      </w:tr>
      <w:tr w:rsidR="0005372C" w:rsidRPr="0005372C" w14:paraId="5D308207" w14:textId="77777777" w:rsidTr="00630B2C">
        <w:trPr>
          <w:cantSplit/>
          <w:trHeight w:val="346"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702D6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t>0,60-0,69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47DB8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 xml:space="preserve">POCO PIU’ CHE SUFFICIENTE: </w:t>
            </w:r>
          </w:p>
          <w:p w14:paraId="3C77DB9A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poco più che limitata; offerta da cui si ricava con sufficienza l’aderenza alle finalità poste dalla S.A. nella descrizione del criterio tale da definire l’offerta per il sub-criterio analizzato complessivamente più che sufficiente rispetto ai criteri di valutazione</w:t>
            </w:r>
          </w:p>
        </w:tc>
      </w:tr>
      <w:tr w:rsidR="0005372C" w:rsidRPr="0005372C" w14:paraId="5CB9F1C6" w14:textId="77777777" w:rsidTr="00630B2C">
        <w:trPr>
          <w:cantSplit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933A4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t>0,70-0,75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EE009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DISCRETO</w:t>
            </w:r>
          </w:p>
          <w:p w14:paraId="3625A1B8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discretamente corrispondente a quanto richiesto; offerta da cui si ricava una adeguata aderenza alle finalità poste dalla S.A. nella descrizione del criterio tale da definire l’offerta per il sub-criterio analizzato complessivamente di discreta qualità</w:t>
            </w:r>
          </w:p>
        </w:tc>
      </w:tr>
      <w:tr w:rsidR="0005372C" w:rsidRPr="0005372C" w14:paraId="625C5B6B" w14:textId="77777777" w:rsidTr="00630B2C">
        <w:trPr>
          <w:cantSplit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D2247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  <w:lang w:val="en-US"/>
              </w:rPr>
              <w:t>0,76-0,80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8E678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BUONO</w:t>
            </w:r>
          </w:p>
          <w:p w14:paraId="17CE59EB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adeguata; offerta da cui si ricava una buona aderenza alle finalità poste dalla S.A. nella descrizione del criterio tale da definire l’offerta per il sub-criterio analizzato complessivamente di buona qualità</w:t>
            </w:r>
          </w:p>
        </w:tc>
      </w:tr>
      <w:tr w:rsidR="0005372C" w:rsidRPr="0005372C" w14:paraId="522A55A6" w14:textId="77777777" w:rsidTr="00630B2C">
        <w:trPr>
          <w:cantSplit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C09EA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0,81-0,85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51B05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PIU’ CHE BUONO</w:t>
            </w:r>
          </w:p>
          <w:p w14:paraId="5D6A4D74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molto buona; offerta da cui si ricava una apprezzabile aderenza alle finalità poste dalla S.A. nella descrizione del criterio tale da definire l’offerta per il sub-criterio analizzato complessivamente di più che buona qualità</w:t>
            </w:r>
          </w:p>
        </w:tc>
      </w:tr>
      <w:tr w:rsidR="0005372C" w:rsidRPr="0005372C" w14:paraId="1EE95980" w14:textId="77777777" w:rsidTr="00630B2C">
        <w:trPr>
          <w:cantSplit/>
          <w:jc w:val="right"/>
        </w:trPr>
        <w:tc>
          <w:tcPr>
            <w:tcW w:w="6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49A78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0,86-1,00</w:t>
            </w:r>
          </w:p>
        </w:tc>
        <w:tc>
          <w:tcPr>
            <w:tcW w:w="43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6CD47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b/>
                <w:bCs/>
                <w:iCs/>
              </w:rPr>
              <w:t>OTTIMO</w:t>
            </w:r>
          </w:p>
          <w:p w14:paraId="773DF4E8" w14:textId="77777777" w:rsidR="0005372C" w:rsidRPr="00193C2A" w:rsidRDefault="0005372C" w:rsidP="00630B2C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iCs/>
              </w:rPr>
            </w:pPr>
            <w:r w:rsidRPr="00193C2A">
              <w:rPr>
                <w:rFonts w:ascii="Arial" w:hAnsi="Arial" w:cs="Arial"/>
                <w:iCs/>
              </w:rPr>
              <w:t>Descrizione completa e pienamente rispondente; offerta da cui si ricava una reale ed effettiva aderenza alle finalità poste dalla S.A. nella illustrazione del criterio tale da definire l’offerta per il sub-criterio analizzato complessivamente di ottima qualità.</w:t>
            </w:r>
          </w:p>
        </w:tc>
      </w:tr>
    </w:tbl>
    <w:p w14:paraId="26C9C620" w14:textId="428FDEDE" w:rsidR="0005372C" w:rsidRPr="00193C2A" w:rsidRDefault="0005372C" w:rsidP="0005372C">
      <w:pPr>
        <w:spacing w:before="120" w:line="280" w:lineRule="exact"/>
        <w:ind w:right="11"/>
        <w:jc w:val="both"/>
        <w:rPr>
          <w:rFonts w:ascii="Arial" w:hAnsi="Arial" w:cs="Arial"/>
        </w:rPr>
      </w:pPr>
      <w:r w:rsidRPr="00193C2A">
        <w:rPr>
          <w:rFonts w:ascii="Arial" w:hAnsi="Arial" w:cs="Arial"/>
        </w:rPr>
        <w:t xml:space="preserve">Una volta terminata la procedura di attribuzione </w:t>
      </w:r>
      <w:r w:rsidRPr="00193C2A">
        <w:rPr>
          <w:rFonts w:ascii="Arial" w:hAnsi="Arial" w:cs="Arial"/>
          <w:b/>
          <w:bCs/>
        </w:rPr>
        <w:t>discrezionale</w:t>
      </w:r>
      <w:r w:rsidRPr="00193C2A">
        <w:rPr>
          <w:rFonts w:ascii="Arial" w:hAnsi="Arial" w:cs="Arial"/>
        </w:rPr>
        <w:t xml:space="preserve"> dei coefficienti, </w:t>
      </w:r>
      <w:r w:rsidR="00193C2A">
        <w:rPr>
          <w:rFonts w:ascii="Arial" w:hAnsi="Arial" w:cs="Arial"/>
        </w:rPr>
        <w:t>la commissione effettua</w:t>
      </w:r>
      <w:r w:rsidRPr="00193C2A">
        <w:rPr>
          <w:rFonts w:ascii="Arial" w:hAnsi="Arial" w:cs="Arial"/>
        </w:rPr>
        <w:t xml:space="preserve"> la media dei coefficienti attribuiti discrezionalmente dai singoli commissari.</w:t>
      </w:r>
    </w:p>
    <w:p w14:paraId="7F2E39F8" w14:textId="669EEDAB" w:rsidR="00096C38" w:rsidRPr="00096C38" w:rsidRDefault="00096C38" w:rsidP="00096C38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Concluse le attività sopra indicate il foglio Excel procede al calcolo dei coefficienti definitivi secondo le regole indicate </w:t>
      </w:r>
      <w:r w:rsidR="00BB0659">
        <w:rPr>
          <w:rFonts w:ascii="Arial" w:hAnsi="Arial" w:cs="Arial"/>
        </w:rPr>
        <w:t>dal D</w:t>
      </w:r>
      <w:r w:rsidR="00E72F6E" w:rsidRPr="00C528FC">
        <w:rPr>
          <w:rFonts w:ascii="Arial" w:hAnsi="Arial" w:cs="Arial"/>
        </w:rPr>
        <w:t>isciplinare di gara</w:t>
      </w:r>
      <w:r w:rsidRPr="00C528FC">
        <w:rPr>
          <w:rFonts w:ascii="Arial" w:hAnsi="Arial" w:cs="Arial"/>
        </w:rPr>
        <w:t xml:space="preserve"> e, infine</w:t>
      </w:r>
      <w:r w:rsidRPr="00096C38">
        <w:rPr>
          <w:rFonts w:ascii="Arial" w:hAnsi="Arial" w:cs="Arial"/>
        </w:rPr>
        <w:t>, al calcolo dei punteggi tecnici ottenuti da ciascun operatore economico concorrente applicando la seguente formula:</w:t>
      </w:r>
    </w:p>
    <w:p w14:paraId="2B72DFE6" w14:textId="77777777" w:rsidR="00096C38" w:rsidRPr="00096C38" w:rsidRDefault="00096C38" w:rsidP="00096C38">
      <w:pPr>
        <w:spacing w:before="120" w:line="280" w:lineRule="exact"/>
        <w:ind w:right="11"/>
        <w:jc w:val="both"/>
        <w:rPr>
          <w:rFonts w:ascii="Arial" w:hAnsi="Arial" w:cs="Arial"/>
          <w:b/>
        </w:rPr>
      </w:pPr>
      <w:proofErr w:type="spellStart"/>
      <w:r w:rsidRPr="00096C38">
        <w:rPr>
          <w:rFonts w:ascii="Arial" w:hAnsi="Arial" w:cs="Arial"/>
          <w:b/>
        </w:rPr>
        <w:t>PT</w:t>
      </w:r>
      <w:r w:rsidRPr="00096C38">
        <w:rPr>
          <w:rFonts w:ascii="Arial" w:eastAsia="Calibri" w:hAnsi="Arial" w:cs="Arial"/>
          <w:b/>
        </w:rPr>
        <w:t>i</w:t>
      </w:r>
      <w:proofErr w:type="spellEnd"/>
      <w:r w:rsidRPr="00096C38">
        <w:rPr>
          <w:rFonts w:ascii="Arial" w:hAnsi="Arial" w:cs="Arial"/>
          <w:b/>
        </w:rPr>
        <w:t xml:space="preserve"> = ∑n [</w:t>
      </w:r>
      <w:proofErr w:type="spellStart"/>
      <w:r w:rsidRPr="00096C38">
        <w:rPr>
          <w:rFonts w:ascii="Arial" w:hAnsi="Arial" w:cs="Arial"/>
          <w:b/>
        </w:rPr>
        <w:t>Pt</w:t>
      </w:r>
      <w:r w:rsidRPr="00096C38">
        <w:rPr>
          <w:rFonts w:ascii="Arial" w:eastAsia="Calibri" w:hAnsi="Arial" w:cs="Arial"/>
          <w:b/>
        </w:rPr>
        <w:t>n</w:t>
      </w:r>
      <w:proofErr w:type="spellEnd"/>
      <w:r w:rsidRPr="00096C38">
        <w:rPr>
          <w:rFonts w:ascii="Arial" w:hAnsi="Arial" w:cs="Arial"/>
          <w:b/>
        </w:rPr>
        <w:t xml:space="preserve"> * </w:t>
      </w:r>
      <w:proofErr w:type="spellStart"/>
      <w:r w:rsidRPr="00096C38">
        <w:rPr>
          <w:rFonts w:ascii="Arial" w:eastAsia="Calibri" w:hAnsi="Arial" w:cs="Arial"/>
          <w:b/>
        </w:rPr>
        <w:t>Cni</w:t>
      </w:r>
      <w:proofErr w:type="spellEnd"/>
      <w:r w:rsidRPr="00096C38">
        <w:rPr>
          <w:rFonts w:ascii="Arial" w:hAnsi="Arial" w:cs="Arial"/>
          <w:b/>
        </w:rPr>
        <w:t>]</w:t>
      </w:r>
    </w:p>
    <w:p w14:paraId="71043752" w14:textId="77777777" w:rsidR="00096C38" w:rsidRPr="00096C38" w:rsidRDefault="00096C38" w:rsidP="00096C38">
      <w:pPr>
        <w:spacing w:before="120" w:line="280" w:lineRule="exact"/>
        <w:ind w:right="1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dove</w:t>
      </w:r>
    </w:p>
    <w:p w14:paraId="49CB2A8B" w14:textId="77777777" w:rsidR="00096C38" w:rsidRPr="00096C38" w:rsidRDefault="00096C38" w:rsidP="00096C38">
      <w:pPr>
        <w:pStyle w:val="Paragrafoelenco"/>
        <w:numPr>
          <w:ilvl w:val="0"/>
          <w:numId w:val="8"/>
        </w:numPr>
        <w:spacing w:before="120" w:line="280" w:lineRule="exact"/>
        <w:ind w:right="11"/>
        <w:jc w:val="both"/>
        <w:rPr>
          <w:rFonts w:ascii="Arial" w:hAnsi="Arial" w:cs="Arial"/>
        </w:rPr>
      </w:pPr>
      <w:proofErr w:type="spellStart"/>
      <w:r w:rsidRPr="00096C38">
        <w:rPr>
          <w:rFonts w:ascii="Arial" w:hAnsi="Arial" w:cs="Arial"/>
          <w:b/>
        </w:rPr>
        <w:t>PTi</w:t>
      </w:r>
      <w:proofErr w:type="spellEnd"/>
      <w:r w:rsidRPr="00096C38">
        <w:rPr>
          <w:rFonts w:ascii="Arial" w:hAnsi="Arial" w:cs="Arial"/>
          <w:b/>
        </w:rPr>
        <w:t xml:space="preserve"> </w:t>
      </w:r>
      <w:r w:rsidRPr="00096C38">
        <w:rPr>
          <w:rFonts w:ascii="Arial" w:hAnsi="Arial" w:cs="Arial"/>
        </w:rPr>
        <w:t>= punteggio tecnico assegnato all’operatore economico concorrente i-esimo;</w:t>
      </w:r>
    </w:p>
    <w:p w14:paraId="122BE3C0" w14:textId="5F7DABF6" w:rsidR="00096C38" w:rsidRPr="00096C38" w:rsidRDefault="00096C38" w:rsidP="00096C38">
      <w:pPr>
        <w:pStyle w:val="Paragrafoelenco"/>
        <w:numPr>
          <w:ilvl w:val="0"/>
          <w:numId w:val="8"/>
        </w:numPr>
        <w:spacing w:before="120" w:line="280" w:lineRule="exact"/>
        <w:ind w:left="697" w:right="11" w:hanging="340"/>
        <w:jc w:val="both"/>
        <w:rPr>
          <w:rFonts w:ascii="Arial" w:hAnsi="Arial" w:cs="Arial"/>
        </w:rPr>
      </w:pPr>
      <w:r w:rsidRPr="00096C38">
        <w:rPr>
          <w:rFonts w:ascii="Arial" w:hAnsi="Arial" w:cs="Arial"/>
          <w:b/>
        </w:rPr>
        <w:t>n</w:t>
      </w:r>
      <w:r w:rsidRPr="00096C38">
        <w:rPr>
          <w:rFonts w:ascii="Arial" w:hAnsi="Arial" w:cs="Arial"/>
        </w:rPr>
        <w:t xml:space="preserve"> = numero totale dei criteri di valutazione di tipo “qualitativo”;</w:t>
      </w:r>
    </w:p>
    <w:p w14:paraId="38CCFAA4" w14:textId="77777777" w:rsidR="00096C38" w:rsidRPr="00096C38" w:rsidRDefault="00096C38" w:rsidP="00096C38">
      <w:pPr>
        <w:pStyle w:val="Paragrafoelenco"/>
        <w:numPr>
          <w:ilvl w:val="0"/>
          <w:numId w:val="8"/>
        </w:numPr>
        <w:spacing w:before="120" w:line="280" w:lineRule="exact"/>
        <w:ind w:right="11"/>
        <w:jc w:val="both"/>
        <w:rPr>
          <w:rFonts w:ascii="Arial" w:hAnsi="Arial" w:cs="Arial"/>
        </w:rPr>
      </w:pPr>
      <w:proofErr w:type="spellStart"/>
      <w:r w:rsidRPr="00096C38">
        <w:rPr>
          <w:rFonts w:ascii="Arial" w:hAnsi="Arial" w:cs="Arial"/>
          <w:b/>
        </w:rPr>
        <w:t>Ptn</w:t>
      </w:r>
      <w:proofErr w:type="spellEnd"/>
      <w:r w:rsidRPr="00096C38">
        <w:rPr>
          <w:rFonts w:ascii="Arial" w:hAnsi="Arial" w:cs="Arial"/>
        </w:rPr>
        <w:t xml:space="preserve"> = punteggio tecnico attribuito al criterio di valutazione n-esimo;</w:t>
      </w:r>
    </w:p>
    <w:p w14:paraId="2AB840C4" w14:textId="77777777" w:rsidR="00096C38" w:rsidRPr="00096C38" w:rsidRDefault="00096C38" w:rsidP="00096C38">
      <w:pPr>
        <w:pStyle w:val="Paragrafoelenco"/>
        <w:numPr>
          <w:ilvl w:val="0"/>
          <w:numId w:val="8"/>
        </w:numPr>
        <w:spacing w:before="120" w:line="280" w:lineRule="exact"/>
        <w:ind w:right="11"/>
        <w:jc w:val="both"/>
        <w:rPr>
          <w:rFonts w:ascii="Arial" w:hAnsi="Arial" w:cs="Arial"/>
        </w:rPr>
      </w:pPr>
      <w:proofErr w:type="spellStart"/>
      <w:r w:rsidRPr="00096C38">
        <w:rPr>
          <w:rFonts w:ascii="Arial" w:hAnsi="Arial" w:cs="Arial"/>
          <w:b/>
        </w:rPr>
        <w:lastRenderedPageBreak/>
        <w:t>Cni</w:t>
      </w:r>
      <w:proofErr w:type="spellEnd"/>
      <w:r w:rsidRPr="00096C38">
        <w:rPr>
          <w:rFonts w:ascii="Arial" w:hAnsi="Arial" w:cs="Arial"/>
        </w:rPr>
        <w:t xml:space="preserve"> = coefficiente della prestazione dell’offerta dell’operatore economico concorrente i-esimo rispetto al criterio di valutazione n-esimo variabile tra zero e uno;</w:t>
      </w:r>
    </w:p>
    <w:p w14:paraId="79997B36" w14:textId="77777777" w:rsidR="00096C38" w:rsidRPr="00096C38" w:rsidRDefault="00096C38" w:rsidP="00096C38">
      <w:pPr>
        <w:pStyle w:val="Paragrafoelenco"/>
        <w:numPr>
          <w:ilvl w:val="0"/>
          <w:numId w:val="8"/>
        </w:numPr>
        <w:spacing w:before="120" w:line="280" w:lineRule="exact"/>
        <w:ind w:left="697" w:right="11" w:hanging="340"/>
        <w:jc w:val="both"/>
        <w:rPr>
          <w:rFonts w:ascii="Arial" w:hAnsi="Arial" w:cs="Arial"/>
        </w:rPr>
      </w:pPr>
      <w:proofErr w:type="spellStart"/>
      <w:r w:rsidRPr="00096C38">
        <w:rPr>
          <w:rFonts w:ascii="Arial" w:hAnsi="Arial" w:cs="Arial"/>
          <w:b/>
        </w:rPr>
        <w:t>Σn</w:t>
      </w:r>
      <w:proofErr w:type="spellEnd"/>
      <w:r w:rsidRPr="00096C38">
        <w:rPr>
          <w:rFonts w:ascii="Arial" w:hAnsi="Arial" w:cs="Arial"/>
        </w:rPr>
        <w:t xml:space="preserve"> = sommatoria.</w:t>
      </w:r>
    </w:p>
    <w:p w14:paraId="21E0B46B" w14:textId="77777777" w:rsidR="00096C38" w:rsidRPr="00096C38" w:rsidRDefault="00096C38" w:rsidP="00096C38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Si riscontra quanto segue: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612"/>
        <w:gridCol w:w="5016"/>
      </w:tblGrid>
      <w:tr w:rsidR="00892F3F" w:rsidRPr="00892F3F" w14:paraId="6CB0FCAD" w14:textId="77777777" w:rsidTr="00065750">
        <w:tc>
          <w:tcPr>
            <w:tcW w:w="239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762691" w14:textId="77777777" w:rsidR="00096C38" w:rsidRPr="00892F3F" w:rsidRDefault="00096C38" w:rsidP="001A799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892F3F">
              <w:rPr>
                <w:rFonts w:ascii="Arial" w:hAnsi="Arial" w:cs="Arial"/>
                <w:b/>
                <w:bCs/>
              </w:rPr>
              <w:t>Ragione Sociale</w:t>
            </w:r>
          </w:p>
        </w:tc>
        <w:tc>
          <w:tcPr>
            <w:tcW w:w="260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B25D46" w14:textId="74961091" w:rsidR="00096C38" w:rsidRPr="00892F3F" w:rsidRDefault="00096C38" w:rsidP="001A799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892F3F">
              <w:rPr>
                <w:rFonts w:ascii="Arial" w:hAnsi="Arial" w:cs="Arial"/>
                <w:b/>
                <w:bCs/>
              </w:rPr>
              <w:t>Punteggio tecnico</w:t>
            </w:r>
            <w:r w:rsidR="0005372C" w:rsidRPr="00892F3F">
              <w:rPr>
                <w:rFonts w:ascii="Arial" w:hAnsi="Arial" w:cs="Arial"/>
                <w:b/>
                <w:bCs/>
              </w:rPr>
              <w:t xml:space="preserve"> complessivo T + Q + </w:t>
            </w:r>
            <w:r w:rsidR="008F6B80">
              <w:rPr>
                <w:rFonts w:ascii="Arial" w:hAnsi="Arial" w:cs="Arial"/>
                <w:b/>
                <w:bCs/>
              </w:rPr>
              <w:t>D</w:t>
            </w:r>
          </w:p>
        </w:tc>
      </w:tr>
      <w:tr w:rsidR="00892F3F" w:rsidRPr="00892F3F" w14:paraId="0D21D482" w14:textId="77777777" w:rsidTr="00065750">
        <w:tc>
          <w:tcPr>
            <w:tcW w:w="2395" w:type="pct"/>
            <w:vAlign w:val="center"/>
          </w:tcPr>
          <w:p w14:paraId="5CDA662B" w14:textId="7E3FEDEB" w:rsidR="00096C38" w:rsidRPr="00892F3F" w:rsidRDefault="00505FD5" w:rsidP="001A799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35D90">
              <w:rPr>
                <w:rFonts w:ascii="Arial" w:hAnsi="Arial" w:cs="Arial"/>
              </w:rPr>
              <w:t>Digital Publishing S.r.l.</w:t>
            </w:r>
          </w:p>
        </w:tc>
        <w:tc>
          <w:tcPr>
            <w:tcW w:w="2605" w:type="pct"/>
            <w:vAlign w:val="center"/>
          </w:tcPr>
          <w:p w14:paraId="418E5A0F" w14:textId="7F3A73CC" w:rsidR="00096C38" w:rsidRPr="00892F3F" w:rsidRDefault="00505FD5" w:rsidP="001A799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70,00</w:t>
            </w:r>
          </w:p>
        </w:tc>
      </w:tr>
      <w:tr w:rsidR="00892F3F" w:rsidRPr="00892F3F" w14:paraId="1A508CFD" w14:textId="77777777" w:rsidTr="00065750">
        <w:tc>
          <w:tcPr>
            <w:tcW w:w="2395" w:type="pct"/>
            <w:vAlign w:val="center"/>
          </w:tcPr>
          <w:p w14:paraId="65E237A5" w14:textId="5C7E9E7C" w:rsidR="0005372C" w:rsidRPr="00892F3F" w:rsidRDefault="00505FD5" w:rsidP="001A799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 xml:space="preserve">Go </w:t>
            </w:r>
            <w:proofErr w:type="spellStart"/>
            <w:r w:rsidRPr="00EB23D2">
              <w:rPr>
                <w:rFonts w:ascii="Arial" w:hAnsi="Arial" w:cs="Arial"/>
              </w:rPr>
              <w:t>Fluent</w:t>
            </w:r>
            <w:proofErr w:type="spellEnd"/>
            <w:r w:rsidRPr="00EB23D2">
              <w:rPr>
                <w:rFonts w:ascii="Arial" w:hAnsi="Arial" w:cs="Arial"/>
              </w:rPr>
              <w:t xml:space="preserve"> SRL</w:t>
            </w:r>
          </w:p>
        </w:tc>
        <w:tc>
          <w:tcPr>
            <w:tcW w:w="2605" w:type="pct"/>
            <w:vAlign w:val="center"/>
          </w:tcPr>
          <w:p w14:paraId="327DAC87" w14:textId="1BB22485" w:rsidR="0005372C" w:rsidRPr="00892F3F" w:rsidRDefault="00505FD5" w:rsidP="001A799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48,20</w:t>
            </w:r>
          </w:p>
        </w:tc>
      </w:tr>
      <w:tr w:rsidR="00892F3F" w:rsidRPr="00892F3F" w14:paraId="21B65579" w14:textId="77777777" w:rsidTr="00065750">
        <w:tc>
          <w:tcPr>
            <w:tcW w:w="2395" w:type="pct"/>
            <w:vAlign w:val="center"/>
          </w:tcPr>
          <w:p w14:paraId="1F3D8680" w14:textId="08CB913C" w:rsidR="0005372C" w:rsidRPr="00892F3F" w:rsidRDefault="00505FD5" w:rsidP="001A799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76E9">
              <w:rPr>
                <w:rFonts w:ascii="Arial" w:hAnsi="Arial" w:cs="Arial"/>
              </w:rPr>
              <w:t>Roma School Srl</w:t>
            </w:r>
          </w:p>
        </w:tc>
        <w:tc>
          <w:tcPr>
            <w:tcW w:w="2605" w:type="pct"/>
            <w:vAlign w:val="center"/>
          </w:tcPr>
          <w:p w14:paraId="165DA602" w14:textId="7627ACD1" w:rsidR="0005372C" w:rsidRPr="00892F3F" w:rsidRDefault="00505FD5" w:rsidP="001A799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05FD5">
              <w:rPr>
                <w:rFonts w:ascii="Arial" w:hAnsi="Arial" w:cs="Arial"/>
              </w:rPr>
              <w:t>44,58</w:t>
            </w:r>
          </w:p>
        </w:tc>
      </w:tr>
      <w:tr w:rsidR="00505FD5" w:rsidRPr="00892F3F" w14:paraId="387C5757" w14:textId="77777777" w:rsidTr="00065750">
        <w:tc>
          <w:tcPr>
            <w:tcW w:w="2395" w:type="pct"/>
            <w:vAlign w:val="center"/>
          </w:tcPr>
          <w:p w14:paraId="574262A6" w14:textId="3F4C29B7" w:rsidR="00505FD5" w:rsidRPr="00892F3F" w:rsidRDefault="00505FD5" w:rsidP="00505FD5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CD76E9">
              <w:rPr>
                <w:rFonts w:ascii="Arial" w:hAnsi="Arial" w:cs="Arial"/>
              </w:rPr>
              <w:t xml:space="preserve">Language Academy </w:t>
            </w:r>
            <w:proofErr w:type="spellStart"/>
            <w:r w:rsidRPr="00CD76E9">
              <w:rPr>
                <w:rFonts w:ascii="Arial" w:hAnsi="Arial" w:cs="Arial"/>
              </w:rPr>
              <w:t>soc</w:t>
            </w:r>
            <w:proofErr w:type="spellEnd"/>
            <w:r w:rsidRPr="00CD76E9">
              <w:rPr>
                <w:rFonts w:ascii="Arial" w:hAnsi="Arial" w:cs="Arial"/>
              </w:rPr>
              <w:t>. coop.</w:t>
            </w:r>
          </w:p>
        </w:tc>
        <w:tc>
          <w:tcPr>
            <w:tcW w:w="2605" w:type="pct"/>
            <w:vAlign w:val="center"/>
          </w:tcPr>
          <w:p w14:paraId="28CF6C59" w14:textId="0111057C" w:rsidR="00505FD5" w:rsidRPr="00892F3F" w:rsidRDefault="00505FD5" w:rsidP="00505FD5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505FD5">
              <w:rPr>
                <w:rFonts w:ascii="Arial" w:hAnsi="Arial" w:cs="Arial"/>
              </w:rPr>
              <w:t>43,57</w:t>
            </w:r>
          </w:p>
        </w:tc>
      </w:tr>
      <w:tr w:rsidR="00505FD5" w:rsidRPr="00892F3F" w14:paraId="1AD7C1C0" w14:textId="77777777" w:rsidTr="00065750">
        <w:tc>
          <w:tcPr>
            <w:tcW w:w="2395" w:type="pct"/>
            <w:vAlign w:val="center"/>
          </w:tcPr>
          <w:p w14:paraId="4882A017" w14:textId="1D2B1928" w:rsidR="00505FD5" w:rsidRPr="00505FD5" w:rsidRDefault="00505FD5" w:rsidP="00505FD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 xml:space="preserve">Gruppo </w:t>
            </w:r>
            <w:proofErr w:type="spellStart"/>
            <w:r w:rsidRPr="00EB23D2">
              <w:rPr>
                <w:rFonts w:ascii="Arial" w:hAnsi="Arial" w:cs="Arial"/>
              </w:rPr>
              <w:t>Ecosafety</w:t>
            </w:r>
            <w:proofErr w:type="spellEnd"/>
            <w:r w:rsidRPr="00EB23D2">
              <w:rPr>
                <w:rFonts w:ascii="Arial" w:hAnsi="Arial" w:cs="Arial"/>
              </w:rPr>
              <w:t xml:space="preserve"> srl</w:t>
            </w:r>
          </w:p>
        </w:tc>
        <w:tc>
          <w:tcPr>
            <w:tcW w:w="2605" w:type="pct"/>
            <w:vAlign w:val="center"/>
          </w:tcPr>
          <w:p w14:paraId="5644720A" w14:textId="1AAA5D48" w:rsidR="00505FD5" w:rsidRPr="00505FD5" w:rsidRDefault="00505FD5" w:rsidP="00505FD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36,42</w:t>
            </w:r>
          </w:p>
        </w:tc>
      </w:tr>
      <w:tr w:rsidR="00505FD5" w:rsidRPr="00892F3F" w14:paraId="3EB6D0A4" w14:textId="77777777" w:rsidTr="00065750">
        <w:tc>
          <w:tcPr>
            <w:tcW w:w="2395" w:type="pct"/>
            <w:vAlign w:val="center"/>
          </w:tcPr>
          <w:p w14:paraId="69FA604C" w14:textId="2928F272" w:rsidR="00505FD5" w:rsidRPr="00505FD5" w:rsidRDefault="00505FD5" w:rsidP="00505FD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76E9">
              <w:rPr>
                <w:rFonts w:ascii="Arial" w:hAnsi="Arial" w:cs="Arial"/>
              </w:rPr>
              <w:t>MILLENIUM LANGUAGE SCHOOL SRL</w:t>
            </w:r>
          </w:p>
        </w:tc>
        <w:tc>
          <w:tcPr>
            <w:tcW w:w="2605" w:type="pct"/>
            <w:vAlign w:val="center"/>
          </w:tcPr>
          <w:p w14:paraId="454D39FF" w14:textId="451FA8DA" w:rsidR="00505FD5" w:rsidRPr="00505FD5" w:rsidRDefault="00505FD5" w:rsidP="00505FD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28,84</w:t>
            </w:r>
          </w:p>
        </w:tc>
      </w:tr>
      <w:tr w:rsidR="00505FD5" w:rsidRPr="00892F3F" w14:paraId="7C075002" w14:textId="77777777" w:rsidTr="00065750">
        <w:tc>
          <w:tcPr>
            <w:tcW w:w="2395" w:type="pct"/>
            <w:tcBorders>
              <w:bottom w:val="single" w:sz="4" w:space="0" w:color="auto"/>
            </w:tcBorders>
            <w:vAlign w:val="center"/>
          </w:tcPr>
          <w:p w14:paraId="40FF1532" w14:textId="5A32A047" w:rsidR="00505FD5" w:rsidRPr="00505FD5" w:rsidRDefault="00505FD5" w:rsidP="00505FD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654A5">
              <w:rPr>
                <w:rFonts w:ascii="Arial" w:hAnsi="Arial" w:cs="Arial"/>
              </w:rPr>
              <w:t xml:space="preserve">The </w:t>
            </w:r>
            <w:proofErr w:type="spellStart"/>
            <w:r w:rsidRPr="00F654A5">
              <w:rPr>
                <w:rFonts w:ascii="Arial" w:hAnsi="Arial" w:cs="Arial"/>
              </w:rPr>
              <w:t>Quantock</w:t>
            </w:r>
            <w:proofErr w:type="spellEnd"/>
            <w:r w:rsidRPr="00F654A5">
              <w:rPr>
                <w:rFonts w:ascii="Arial" w:hAnsi="Arial" w:cs="Arial"/>
              </w:rPr>
              <w:t xml:space="preserve"> Institute S.r.l.</w:t>
            </w:r>
          </w:p>
        </w:tc>
        <w:tc>
          <w:tcPr>
            <w:tcW w:w="2605" w:type="pct"/>
            <w:tcBorders>
              <w:bottom w:val="single" w:sz="4" w:space="0" w:color="auto"/>
            </w:tcBorders>
            <w:vAlign w:val="center"/>
          </w:tcPr>
          <w:p w14:paraId="14DCF748" w14:textId="6CD61CA9" w:rsidR="00505FD5" w:rsidRPr="00505FD5" w:rsidRDefault="00505FD5" w:rsidP="00505FD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21,69</w:t>
            </w:r>
          </w:p>
        </w:tc>
      </w:tr>
    </w:tbl>
    <w:p w14:paraId="0B2E771A" w14:textId="0F2C8D00" w:rsidR="00096C38" w:rsidRPr="00096C38" w:rsidRDefault="00096C38" w:rsidP="00096C38">
      <w:pPr>
        <w:spacing w:before="120" w:after="120"/>
        <w:jc w:val="both"/>
        <w:rPr>
          <w:rFonts w:ascii="Arial" w:hAnsi="Arial" w:cs="Arial"/>
        </w:rPr>
      </w:pPr>
      <w:r w:rsidRPr="00BB0659">
        <w:rPr>
          <w:rFonts w:ascii="Arial" w:hAnsi="Arial" w:cs="Arial"/>
        </w:rPr>
        <w:t xml:space="preserve">Terminate le operazioni di cui sopra il Presidente della Commissione giudicatrice dichiara conclusa la seduta alle ore </w:t>
      </w:r>
      <w:r w:rsidR="00BB0659" w:rsidRPr="00BB0659">
        <w:rPr>
          <w:rFonts w:ascii="Arial" w:hAnsi="Arial" w:cs="Arial"/>
        </w:rPr>
        <w:t>10</w:t>
      </w:r>
      <w:r w:rsidR="0005372C" w:rsidRPr="00BB0659">
        <w:rPr>
          <w:rFonts w:ascii="Arial" w:hAnsi="Arial" w:cs="Arial"/>
        </w:rPr>
        <w:t>:</w:t>
      </w:r>
      <w:r w:rsidR="00BB0659" w:rsidRPr="00BB0659">
        <w:rPr>
          <w:rFonts w:ascii="Arial" w:hAnsi="Arial" w:cs="Arial"/>
        </w:rPr>
        <w:t>15</w:t>
      </w:r>
      <w:r w:rsidRPr="00BB0659">
        <w:rPr>
          <w:rFonts w:ascii="Arial" w:hAnsi="Arial" w:cs="Arial"/>
        </w:rPr>
        <w:t>.</w:t>
      </w:r>
    </w:p>
    <w:p w14:paraId="109BC670" w14:textId="77777777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Di quanto sopra, è redatto il presente verbale, che viene sottoscritto da ciascun Componente della Commissione giudicatrice.</w:t>
      </w:r>
    </w:p>
    <w:p w14:paraId="43186DAF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1B34B8DB" w14:textId="2BA7D778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Roma, </w:t>
      </w:r>
      <w:r w:rsidR="00BB0659">
        <w:rPr>
          <w:rFonts w:ascii="Arial" w:hAnsi="Arial" w:cs="Arial"/>
        </w:rPr>
        <w:t>5 agosto 2024</w:t>
      </w:r>
    </w:p>
    <w:p w14:paraId="50A45AB6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tbl>
      <w:tblPr>
        <w:tblStyle w:val="Grigliatabella"/>
        <w:tblW w:w="931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5"/>
        <w:gridCol w:w="5256"/>
      </w:tblGrid>
      <w:tr w:rsidR="00096C38" w:rsidRPr="00096C38" w14:paraId="063F5E7E" w14:textId="77777777" w:rsidTr="00096C38">
        <w:trPr>
          <w:trHeight w:val="702"/>
        </w:trPr>
        <w:tc>
          <w:tcPr>
            <w:tcW w:w="4055" w:type="dxa"/>
          </w:tcPr>
          <w:p w14:paraId="4C38D7F3" w14:textId="7ECB5AE3" w:rsidR="00096C38" w:rsidRPr="00BB0659" w:rsidRDefault="00BB0659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BB0659">
              <w:rPr>
                <w:rFonts w:ascii="Arial" w:hAnsi="Arial" w:cs="Arial"/>
                <w:sz w:val="20"/>
              </w:rPr>
              <w:t>Stefano Gobbi</w:t>
            </w:r>
          </w:p>
        </w:tc>
        <w:tc>
          <w:tcPr>
            <w:tcW w:w="5256" w:type="dxa"/>
          </w:tcPr>
          <w:p w14:paraId="3BC16B55" w14:textId="77777777" w:rsidR="00096C38" w:rsidRPr="00BB0659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BB0659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96C38" w:rsidRPr="00096C38" w14:paraId="31A12956" w14:textId="77777777" w:rsidTr="00096C38">
        <w:trPr>
          <w:trHeight w:val="709"/>
        </w:trPr>
        <w:tc>
          <w:tcPr>
            <w:tcW w:w="4055" w:type="dxa"/>
          </w:tcPr>
          <w:p w14:paraId="4818CD9B" w14:textId="25AC9484" w:rsidR="00096C38" w:rsidRPr="00BB0659" w:rsidRDefault="00BB0659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BB0659">
              <w:rPr>
                <w:rFonts w:ascii="Arial" w:hAnsi="Arial" w:cs="Arial"/>
                <w:sz w:val="20"/>
              </w:rPr>
              <w:t>Maria Luigia Gonnella</w:t>
            </w:r>
          </w:p>
        </w:tc>
        <w:tc>
          <w:tcPr>
            <w:tcW w:w="5256" w:type="dxa"/>
          </w:tcPr>
          <w:p w14:paraId="7A94983C" w14:textId="77777777" w:rsidR="00096C38" w:rsidRPr="00BB0659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BB0659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96C38" w:rsidRPr="00096C38" w14:paraId="71AF2B1C" w14:textId="77777777" w:rsidTr="00096C38">
        <w:trPr>
          <w:trHeight w:val="756"/>
        </w:trPr>
        <w:tc>
          <w:tcPr>
            <w:tcW w:w="4055" w:type="dxa"/>
          </w:tcPr>
          <w:p w14:paraId="0EBBA5AE" w14:textId="6CD687D5" w:rsidR="00096C38" w:rsidRPr="00BB0659" w:rsidRDefault="00BB0659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BB0659">
              <w:rPr>
                <w:rFonts w:ascii="Arial" w:hAnsi="Arial" w:cs="Arial"/>
                <w:sz w:val="20"/>
              </w:rPr>
              <w:t>Gabriele Mannucci</w:t>
            </w:r>
          </w:p>
        </w:tc>
        <w:tc>
          <w:tcPr>
            <w:tcW w:w="5256" w:type="dxa"/>
          </w:tcPr>
          <w:p w14:paraId="4FCFCB18" w14:textId="77777777" w:rsidR="00096C38" w:rsidRPr="00BB0659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BB0659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</w:tbl>
    <w:p w14:paraId="6815D7BE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2902768E" w14:textId="77777777" w:rsidR="00096C38" w:rsidRPr="00096C38" w:rsidRDefault="00096C38" w:rsidP="00096C38">
      <w:pPr>
        <w:rPr>
          <w:rFonts w:ascii="Arial" w:hAnsi="Arial" w:cs="Arial"/>
        </w:rPr>
      </w:pPr>
      <w:r w:rsidRPr="00096C38">
        <w:rPr>
          <w:rFonts w:ascii="Arial" w:hAnsi="Arial" w:cs="Arial"/>
        </w:rPr>
        <w:br w:type="page"/>
      </w:r>
    </w:p>
    <w:p w14:paraId="70C9606F" w14:textId="4BBBB9F4" w:rsidR="00096C38" w:rsidRPr="00096C38" w:rsidRDefault="00096C38" w:rsidP="00096C38">
      <w:pPr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b/>
          <w:caps/>
        </w:rPr>
      </w:pPr>
      <w:r w:rsidRPr="00096C38">
        <w:rPr>
          <w:rFonts w:ascii="Arial" w:hAnsi="Arial" w:cs="Arial"/>
          <w:b/>
          <w:u w:val="single"/>
        </w:rPr>
        <w:lastRenderedPageBreak/>
        <w:t>VERBALE</w:t>
      </w:r>
      <w:r w:rsidR="00BB0659">
        <w:rPr>
          <w:rFonts w:ascii="Arial" w:hAnsi="Arial" w:cs="Arial"/>
          <w:b/>
          <w:u w:val="single"/>
        </w:rPr>
        <w:t xml:space="preserve"> TERZA</w:t>
      </w:r>
      <w:r w:rsidRPr="00096C38">
        <w:rPr>
          <w:rFonts w:ascii="Arial" w:hAnsi="Arial" w:cs="Arial"/>
          <w:b/>
          <w:u w:val="single"/>
        </w:rPr>
        <w:t xml:space="preserve"> RIUNIONE COMMISSIONE GIUDICATRICE</w:t>
      </w:r>
    </w:p>
    <w:p w14:paraId="788581ED" w14:textId="317F759F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Il giorno </w:t>
      </w:r>
      <w:r w:rsidR="00204248">
        <w:rPr>
          <w:rFonts w:ascii="Arial" w:hAnsi="Arial" w:cs="Arial"/>
        </w:rPr>
        <w:t>7</w:t>
      </w:r>
      <w:r w:rsidR="00505FD5">
        <w:rPr>
          <w:rFonts w:ascii="Arial" w:hAnsi="Arial" w:cs="Arial"/>
        </w:rPr>
        <w:t xml:space="preserve"> agosto </w:t>
      </w:r>
      <w:r w:rsidR="00E227BC">
        <w:rPr>
          <w:rFonts w:ascii="Arial" w:hAnsi="Arial" w:cs="Arial"/>
        </w:rPr>
        <w:t>20</w:t>
      </w:r>
      <w:r w:rsidR="00505FD5">
        <w:rPr>
          <w:rFonts w:ascii="Arial" w:hAnsi="Arial" w:cs="Arial"/>
        </w:rPr>
        <w:t>24</w:t>
      </w:r>
      <w:r w:rsidR="00E227BC">
        <w:rPr>
          <w:rFonts w:ascii="Arial" w:hAnsi="Arial" w:cs="Arial"/>
        </w:rPr>
        <w:t xml:space="preserve"> </w:t>
      </w:r>
      <w:r w:rsidRPr="00204248">
        <w:rPr>
          <w:rFonts w:ascii="Arial" w:hAnsi="Arial" w:cs="Arial"/>
        </w:rPr>
        <w:t xml:space="preserve">alle ore </w:t>
      </w:r>
      <w:r w:rsidR="00204248" w:rsidRPr="00204248">
        <w:rPr>
          <w:rFonts w:ascii="Arial" w:hAnsi="Arial" w:cs="Arial"/>
        </w:rPr>
        <w:t>10</w:t>
      </w:r>
      <w:r w:rsidRPr="00204248">
        <w:rPr>
          <w:rFonts w:ascii="Arial" w:hAnsi="Arial" w:cs="Arial"/>
        </w:rPr>
        <w:t>:</w:t>
      </w:r>
      <w:r w:rsidR="00204248" w:rsidRPr="00204248">
        <w:rPr>
          <w:rFonts w:ascii="Arial" w:hAnsi="Arial" w:cs="Arial"/>
        </w:rPr>
        <w:t>00</w:t>
      </w:r>
      <w:r w:rsidRPr="00204248">
        <w:rPr>
          <w:rFonts w:ascii="Arial" w:hAnsi="Arial" w:cs="Arial"/>
        </w:rPr>
        <w:t>, si è riunit</w:t>
      </w:r>
      <w:r w:rsidR="00892F3F" w:rsidRPr="00204248">
        <w:rPr>
          <w:rFonts w:ascii="Arial" w:hAnsi="Arial" w:cs="Arial"/>
        </w:rPr>
        <w:t>a</w:t>
      </w:r>
      <w:r w:rsidRPr="00096C38">
        <w:rPr>
          <w:rFonts w:ascii="Arial" w:hAnsi="Arial" w:cs="Arial"/>
        </w:rPr>
        <w:t xml:space="preserve">, in seduta </w:t>
      </w:r>
      <w:r w:rsidR="00BB0659">
        <w:rPr>
          <w:rFonts w:ascii="Arial" w:hAnsi="Arial" w:cs="Arial"/>
        </w:rPr>
        <w:t xml:space="preserve">riservata </w:t>
      </w:r>
      <w:r w:rsidRPr="00096C38">
        <w:rPr>
          <w:rFonts w:ascii="Arial" w:hAnsi="Arial" w:cs="Arial"/>
        </w:rPr>
        <w:t xml:space="preserve">online, attraverso lo strumento di videochat telematica fornito dalla piattaforma Microsoft Teams, la Commissione giudicatrice, nominata con provvedimento </w:t>
      </w:r>
      <w:r w:rsidRPr="00204248">
        <w:rPr>
          <w:rFonts w:ascii="Arial" w:hAnsi="Arial" w:cs="Arial"/>
        </w:rPr>
        <w:t xml:space="preserve">del </w:t>
      </w:r>
      <w:r w:rsidR="00204248" w:rsidRPr="00204248">
        <w:rPr>
          <w:rFonts w:ascii="Arial" w:hAnsi="Arial" w:cs="Arial"/>
        </w:rPr>
        <w:t>15 luglio 2024</w:t>
      </w:r>
      <w:r w:rsidRPr="00204248">
        <w:rPr>
          <w:rFonts w:ascii="Arial" w:hAnsi="Arial" w:cs="Arial"/>
        </w:rPr>
        <w:t>, come di seguito</w:t>
      </w:r>
      <w:r w:rsidRPr="00096C38">
        <w:rPr>
          <w:rFonts w:ascii="Arial" w:hAnsi="Arial" w:cs="Arial"/>
        </w:rPr>
        <w:t xml:space="preserve"> costituita:</w:t>
      </w:r>
    </w:p>
    <w:p w14:paraId="34D647D3" w14:textId="116F52D2" w:rsidR="00096C38" w:rsidRPr="00096C38" w:rsidRDefault="004D6C15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Stefano Gobbi</w:t>
      </w:r>
      <w:r w:rsidR="00096C38" w:rsidRPr="00096C38">
        <w:rPr>
          <w:rFonts w:ascii="Arial" w:hAnsi="Arial" w:cs="Arial"/>
        </w:rPr>
        <w:tab/>
      </w:r>
      <w:r w:rsidR="00096C38" w:rsidRPr="00096C38">
        <w:rPr>
          <w:rFonts w:ascii="Arial" w:hAnsi="Arial" w:cs="Arial"/>
        </w:rPr>
        <w:tab/>
        <w:t>Presidente</w:t>
      </w:r>
    </w:p>
    <w:p w14:paraId="1B8E44B1" w14:textId="199156DC" w:rsidR="00096C38" w:rsidRPr="00096C38" w:rsidRDefault="004D6C15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Maria Luigia Gonnella</w:t>
      </w:r>
      <w:r w:rsidR="00096C38" w:rsidRPr="00096C38">
        <w:rPr>
          <w:rFonts w:ascii="Arial" w:hAnsi="Arial" w:cs="Arial"/>
        </w:rPr>
        <w:tab/>
        <w:t>Membro Componente</w:t>
      </w:r>
    </w:p>
    <w:p w14:paraId="3BEE0860" w14:textId="389C2956" w:rsidR="00096C38" w:rsidRPr="00096C38" w:rsidRDefault="004D6C15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Gabriele Mannucci</w:t>
      </w:r>
      <w:r w:rsidR="00096C38" w:rsidRPr="00096C38">
        <w:rPr>
          <w:rFonts w:ascii="Arial" w:hAnsi="Arial" w:cs="Arial"/>
        </w:rPr>
        <w:tab/>
        <w:t xml:space="preserve">Membro Componente </w:t>
      </w:r>
    </w:p>
    <w:p w14:paraId="35C42F0E" w14:textId="696B06DE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6F2197">
        <w:rPr>
          <w:rFonts w:ascii="Arial" w:hAnsi="Arial" w:cs="Arial"/>
        </w:rPr>
        <w:t>per l’apertura e valutazione delle offerte economiche</w:t>
      </w:r>
      <w:r w:rsidR="0039195A" w:rsidRPr="006F2197">
        <w:rPr>
          <w:rFonts w:ascii="Arial" w:hAnsi="Arial" w:cs="Arial"/>
        </w:rPr>
        <w:t xml:space="preserve"> e</w:t>
      </w:r>
      <w:r w:rsidRPr="006F2197">
        <w:rPr>
          <w:rFonts w:ascii="Arial" w:hAnsi="Arial" w:cs="Arial"/>
        </w:rPr>
        <w:t xml:space="preserve"> il calcolo dei punteggi economici e totali.</w:t>
      </w:r>
    </w:p>
    <w:p w14:paraId="179271D1" w14:textId="7BD990CA" w:rsidR="00B044E9" w:rsidRPr="004D6C15" w:rsidRDefault="00B044E9" w:rsidP="00B044E9">
      <w:pPr>
        <w:spacing w:before="120"/>
        <w:jc w:val="both"/>
        <w:rPr>
          <w:rFonts w:ascii="Arial" w:hAnsi="Arial" w:cs="Arial"/>
        </w:rPr>
      </w:pPr>
      <w:r w:rsidRPr="004D6C15">
        <w:rPr>
          <w:rFonts w:ascii="Arial" w:hAnsi="Arial" w:cs="Arial"/>
        </w:rPr>
        <w:t>Svolgono il ruolo di segretario i seguenti:</w:t>
      </w:r>
    </w:p>
    <w:p w14:paraId="125CC538" w14:textId="717C159A" w:rsidR="004D6C15" w:rsidRPr="004D6C15" w:rsidRDefault="004D6C15" w:rsidP="004D6C15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4D6C15">
        <w:rPr>
          <w:rFonts w:ascii="Arial" w:hAnsi="Arial" w:cs="Arial"/>
        </w:rPr>
        <w:t>Matteo Masi;</w:t>
      </w:r>
    </w:p>
    <w:p w14:paraId="470A35C0" w14:textId="33C3137C" w:rsidR="0005372C" w:rsidRPr="004D6C15" w:rsidRDefault="004D6C15" w:rsidP="004D6C15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4D6C15">
        <w:rPr>
          <w:rFonts w:ascii="Arial" w:hAnsi="Arial" w:cs="Arial"/>
        </w:rPr>
        <w:t>Attilio Passariello.</w:t>
      </w:r>
      <w:r w:rsidR="00B044E9" w:rsidRPr="004D6C15">
        <w:rPr>
          <w:rFonts w:ascii="Arial" w:hAnsi="Arial" w:cs="Arial"/>
        </w:rPr>
        <w:tab/>
      </w:r>
      <w:r w:rsidR="00096C38" w:rsidRPr="004D6C15">
        <w:rPr>
          <w:rFonts w:ascii="Arial" w:hAnsi="Arial" w:cs="Arial"/>
        </w:rPr>
        <w:tab/>
      </w:r>
    </w:p>
    <w:p w14:paraId="6B4EE0CE" w14:textId="2800FA2F" w:rsidR="00096C38" w:rsidRPr="00096C38" w:rsidRDefault="00096C38" w:rsidP="004D6C15">
      <w:pPr>
        <w:spacing w:before="120" w:after="120"/>
        <w:jc w:val="both"/>
        <w:rPr>
          <w:rFonts w:ascii="Arial" w:hAnsi="Arial" w:cs="Arial"/>
        </w:rPr>
      </w:pPr>
      <w:r w:rsidRPr="0005372C">
        <w:rPr>
          <w:rFonts w:ascii="Arial" w:hAnsi="Arial" w:cs="Arial"/>
        </w:rPr>
        <w:t>Successivamente</w:t>
      </w:r>
      <w:r w:rsidR="003522DE">
        <w:rPr>
          <w:rFonts w:ascii="Arial" w:hAnsi="Arial" w:cs="Arial"/>
        </w:rPr>
        <w:t>,</w:t>
      </w:r>
      <w:r w:rsidRPr="0005372C">
        <w:rPr>
          <w:rFonts w:ascii="Arial" w:hAnsi="Arial" w:cs="Arial"/>
        </w:rPr>
        <w:t xml:space="preserve"> il Segretario</w:t>
      </w:r>
      <w:r w:rsidR="00D67268">
        <w:rPr>
          <w:rFonts w:ascii="Arial" w:hAnsi="Arial" w:cs="Arial"/>
        </w:rPr>
        <w:t xml:space="preserve"> </w:t>
      </w:r>
      <w:r w:rsidR="00204248">
        <w:rPr>
          <w:rFonts w:ascii="Arial" w:hAnsi="Arial" w:cs="Arial"/>
        </w:rPr>
        <w:t>Attilio Passariello</w:t>
      </w:r>
      <w:r w:rsidR="00D67268" w:rsidRPr="00096C38">
        <w:rPr>
          <w:rFonts w:ascii="Arial" w:hAnsi="Arial" w:cs="Arial"/>
        </w:rPr>
        <w:t xml:space="preserve"> </w:t>
      </w:r>
      <w:r w:rsidRPr="0005372C">
        <w:rPr>
          <w:rFonts w:ascii="Arial" w:hAnsi="Arial" w:cs="Arial"/>
        </w:rPr>
        <w:t>procede</w:t>
      </w:r>
      <w:r w:rsidR="00E56482" w:rsidRPr="0005372C">
        <w:rPr>
          <w:rFonts w:ascii="Arial" w:hAnsi="Arial" w:cs="Arial"/>
        </w:rPr>
        <w:t>, con le proprie credenziali,</w:t>
      </w:r>
      <w:r w:rsidRPr="0005372C">
        <w:rPr>
          <w:rFonts w:ascii="Arial" w:hAnsi="Arial" w:cs="Arial"/>
        </w:rPr>
        <w:t xml:space="preserve"> all’apertura delle buste chiuse digitali contenenti </w:t>
      </w:r>
      <w:r w:rsidRPr="001A1A9B">
        <w:rPr>
          <w:rFonts w:ascii="Arial" w:hAnsi="Arial" w:cs="Arial"/>
          <w:b/>
          <w:bCs/>
        </w:rPr>
        <w:t>le offerte economiche</w:t>
      </w:r>
      <w:r w:rsidRPr="0005372C">
        <w:rPr>
          <w:rFonts w:ascii="Arial" w:hAnsi="Arial" w:cs="Arial"/>
        </w:rPr>
        <w:t xml:space="preserve"> degli operatori economici concorrenti ammessi constatando quanto segue</w:t>
      </w:r>
      <w:r w:rsidRPr="00096C38">
        <w:rPr>
          <w:rFonts w:ascii="Arial" w:hAnsi="Arial" w:cs="Arial"/>
        </w:rPr>
        <w:t>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347"/>
        <w:gridCol w:w="3281"/>
      </w:tblGrid>
      <w:tr w:rsidR="00096C38" w:rsidRPr="00096C38" w14:paraId="5848E99D" w14:textId="77777777" w:rsidTr="00065750">
        <w:tc>
          <w:tcPr>
            <w:tcW w:w="329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3239D" w14:textId="77777777" w:rsidR="00096C38" w:rsidRPr="00096C38" w:rsidRDefault="00096C38" w:rsidP="004D6C15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Ragione Sociale</w:t>
            </w:r>
          </w:p>
        </w:tc>
        <w:tc>
          <w:tcPr>
            <w:tcW w:w="170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4A23B7" w14:textId="1B819CAF" w:rsidR="00096C38" w:rsidRPr="00096C38" w:rsidRDefault="00096C38" w:rsidP="004D6C15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Offerta</w:t>
            </w:r>
            <w:r w:rsidR="0005372C">
              <w:rPr>
                <w:rFonts w:ascii="Arial" w:hAnsi="Arial" w:cs="Arial"/>
                <w:b/>
                <w:bCs/>
              </w:rPr>
              <w:t xml:space="preserve"> economica</w:t>
            </w:r>
          </w:p>
        </w:tc>
      </w:tr>
      <w:tr w:rsidR="00204248" w:rsidRPr="00096C38" w14:paraId="54B1D8E0" w14:textId="77777777" w:rsidTr="00065750">
        <w:tc>
          <w:tcPr>
            <w:tcW w:w="3296" w:type="pct"/>
          </w:tcPr>
          <w:p w14:paraId="0037067A" w14:textId="7ED211D8" w:rsidR="00204248" w:rsidRPr="00096C38" w:rsidRDefault="00204248" w:rsidP="0020424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04248">
              <w:rPr>
                <w:rFonts w:ascii="Arial" w:hAnsi="Arial" w:cs="Arial"/>
              </w:rPr>
              <w:t>Digital Publishing S.r.l.</w:t>
            </w:r>
          </w:p>
        </w:tc>
        <w:tc>
          <w:tcPr>
            <w:tcW w:w="1704" w:type="pct"/>
            <w:vAlign w:val="center"/>
          </w:tcPr>
          <w:p w14:paraId="5A003303" w14:textId="0DA7DACA" w:rsidR="00204248" w:rsidRPr="00096C38" w:rsidRDefault="006F2197" w:rsidP="0020424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F2197">
              <w:rPr>
                <w:rFonts w:ascii="Arial" w:hAnsi="Arial" w:cs="Arial"/>
              </w:rPr>
              <w:t>50,95%</w:t>
            </w:r>
          </w:p>
        </w:tc>
      </w:tr>
      <w:tr w:rsidR="00204248" w:rsidRPr="00096C38" w14:paraId="4EDE67A3" w14:textId="77777777" w:rsidTr="00065750">
        <w:tc>
          <w:tcPr>
            <w:tcW w:w="3296" w:type="pct"/>
          </w:tcPr>
          <w:p w14:paraId="45D9E8FC" w14:textId="0DBEE67F" w:rsidR="00204248" w:rsidRPr="00096C38" w:rsidRDefault="00204248" w:rsidP="0020424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04248">
              <w:rPr>
                <w:rFonts w:ascii="Arial" w:hAnsi="Arial" w:cs="Arial"/>
              </w:rPr>
              <w:t xml:space="preserve">Go </w:t>
            </w:r>
            <w:proofErr w:type="spellStart"/>
            <w:r w:rsidRPr="00204248">
              <w:rPr>
                <w:rFonts w:ascii="Arial" w:hAnsi="Arial" w:cs="Arial"/>
              </w:rPr>
              <w:t>Fluent</w:t>
            </w:r>
            <w:proofErr w:type="spellEnd"/>
            <w:r w:rsidRPr="00204248">
              <w:rPr>
                <w:rFonts w:ascii="Arial" w:hAnsi="Arial" w:cs="Arial"/>
              </w:rPr>
              <w:t xml:space="preserve"> SRL</w:t>
            </w:r>
          </w:p>
        </w:tc>
        <w:tc>
          <w:tcPr>
            <w:tcW w:w="1704" w:type="pct"/>
            <w:vAlign w:val="center"/>
          </w:tcPr>
          <w:p w14:paraId="53CBDCB1" w14:textId="499A7DE9" w:rsidR="00204248" w:rsidRPr="00096C38" w:rsidRDefault="006F2197" w:rsidP="0020424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32,50%</w:t>
            </w:r>
          </w:p>
        </w:tc>
      </w:tr>
      <w:tr w:rsidR="00204248" w:rsidRPr="00096C38" w14:paraId="3813D2B8" w14:textId="77777777" w:rsidTr="00065750">
        <w:tc>
          <w:tcPr>
            <w:tcW w:w="3296" w:type="pct"/>
          </w:tcPr>
          <w:p w14:paraId="453AC34A" w14:textId="7F3AC7EC" w:rsidR="00204248" w:rsidRPr="00096C38" w:rsidRDefault="00204248" w:rsidP="0020424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04248">
              <w:rPr>
                <w:rFonts w:ascii="Arial" w:hAnsi="Arial" w:cs="Arial"/>
              </w:rPr>
              <w:t xml:space="preserve">Gruppo </w:t>
            </w:r>
            <w:proofErr w:type="spellStart"/>
            <w:r w:rsidRPr="00204248">
              <w:rPr>
                <w:rFonts w:ascii="Arial" w:hAnsi="Arial" w:cs="Arial"/>
              </w:rPr>
              <w:t>Ecosafety</w:t>
            </w:r>
            <w:proofErr w:type="spellEnd"/>
            <w:r w:rsidRPr="00204248">
              <w:rPr>
                <w:rFonts w:ascii="Arial" w:hAnsi="Arial" w:cs="Arial"/>
              </w:rPr>
              <w:t xml:space="preserve"> srl</w:t>
            </w:r>
          </w:p>
        </w:tc>
        <w:tc>
          <w:tcPr>
            <w:tcW w:w="1704" w:type="pct"/>
            <w:vAlign w:val="center"/>
          </w:tcPr>
          <w:p w14:paraId="7A62B702" w14:textId="50CEE10A" w:rsidR="00204248" w:rsidRPr="00096C38" w:rsidRDefault="006F2197" w:rsidP="0020424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12,00%</w:t>
            </w:r>
          </w:p>
        </w:tc>
      </w:tr>
      <w:tr w:rsidR="00204248" w:rsidRPr="00096C38" w14:paraId="00FAFF77" w14:textId="77777777" w:rsidTr="00065750">
        <w:tc>
          <w:tcPr>
            <w:tcW w:w="3296" w:type="pct"/>
          </w:tcPr>
          <w:p w14:paraId="6E7CCEF8" w14:textId="0D1494DC" w:rsidR="00204248" w:rsidRPr="00204248" w:rsidRDefault="00204248" w:rsidP="0020424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04248">
              <w:rPr>
                <w:rFonts w:ascii="Arial" w:hAnsi="Arial" w:cs="Arial"/>
              </w:rPr>
              <w:t xml:space="preserve">Language Academy </w:t>
            </w:r>
            <w:proofErr w:type="spellStart"/>
            <w:r w:rsidRPr="00204248">
              <w:rPr>
                <w:rFonts w:ascii="Arial" w:hAnsi="Arial" w:cs="Arial"/>
              </w:rPr>
              <w:t>soc</w:t>
            </w:r>
            <w:proofErr w:type="spellEnd"/>
            <w:r w:rsidRPr="00204248">
              <w:rPr>
                <w:rFonts w:ascii="Arial" w:hAnsi="Arial" w:cs="Arial"/>
              </w:rPr>
              <w:t>. coop.</w:t>
            </w:r>
          </w:p>
        </w:tc>
        <w:tc>
          <w:tcPr>
            <w:tcW w:w="1704" w:type="pct"/>
            <w:vAlign w:val="center"/>
          </w:tcPr>
          <w:p w14:paraId="451CE7F2" w14:textId="40E87AC2" w:rsidR="00204248" w:rsidRPr="00C3300D" w:rsidRDefault="006F2197" w:rsidP="00204248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6F2197">
              <w:rPr>
                <w:rFonts w:ascii="Arial" w:hAnsi="Arial" w:cs="Arial"/>
              </w:rPr>
              <w:t>18,95%</w:t>
            </w:r>
          </w:p>
        </w:tc>
      </w:tr>
      <w:tr w:rsidR="00204248" w:rsidRPr="00096C38" w14:paraId="6AEBAC8D" w14:textId="77777777" w:rsidTr="00065750">
        <w:tc>
          <w:tcPr>
            <w:tcW w:w="3296" w:type="pct"/>
          </w:tcPr>
          <w:p w14:paraId="240761B1" w14:textId="699F7397" w:rsidR="00204248" w:rsidRPr="00204248" w:rsidRDefault="00204248" w:rsidP="0020424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04248">
              <w:rPr>
                <w:rFonts w:ascii="Arial" w:hAnsi="Arial" w:cs="Arial"/>
              </w:rPr>
              <w:t>MILLENIUM LANGUAGE SCHOOL SRL</w:t>
            </w:r>
          </w:p>
        </w:tc>
        <w:tc>
          <w:tcPr>
            <w:tcW w:w="1704" w:type="pct"/>
            <w:vAlign w:val="center"/>
          </w:tcPr>
          <w:p w14:paraId="4A3B95B9" w14:textId="3D0772FA" w:rsidR="00204248" w:rsidRPr="00C3300D" w:rsidRDefault="006F2197" w:rsidP="00204248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6F2197">
              <w:rPr>
                <w:rFonts w:ascii="Arial" w:hAnsi="Arial" w:cs="Arial"/>
              </w:rPr>
              <w:t>7,23%</w:t>
            </w:r>
          </w:p>
        </w:tc>
      </w:tr>
      <w:tr w:rsidR="00204248" w:rsidRPr="00096C38" w14:paraId="0ADF5BC5" w14:textId="77777777" w:rsidTr="00065750">
        <w:tc>
          <w:tcPr>
            <w:tcW w:w="3296" w:type="pct"/>
          </w:tcPr>
          <w:p w14:paraId="3D8B8B60" w14:textId="2522667C" w:rsidR="00204248" w:rsidRPr="00204248" w:rsidRDefault="00204248" w:rsidP="0020424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04248">
              <w:rPr>
                <w:rFonts w:ascii="Arial" w:hAnsi="Arial" w:cs="Arial"/>
              </w:rPr>
              <w:t>Roma School Srl</w:t>
            </w:r>
          </w:p>
        </w:tc>
        <w:tc>
          <w:tcPr>
            <w:tcW w:w="1704" w:type="pct"/>
            <w:vAlign w:val="center"/>
          </w:tcPr>
          <w:p w14:paraId="2D6EB340" w14:textId="6915F29F" w:rsidR="00204248" w:rsidRPr="00C3300D" w:rsidRDefault="006F2197" w:rsidP="00204248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6F2197">
              <w:rPr>
                <w:rFonts w:ascii="Arial" w:hAnsi="Arial" w:cs="Arial"/>
              </w:rPr>
              <w:t>28,05%</w:t>
            </w:r>
          </w:p>
        </w:tc>
      </w:tr>
      <w:tr w:rsidR="00204248" w:rsidRPr="00096C38" w14:paraId="1A123BAA" w14:textId="77777777" w:rsidTr="00065750">
        <w:tc>
          <w:tcPr>
            <w:tcW w:w="3296" w:type="pct"/>
            <w:tcBorders>
              <w:bottom w:val="single" w:sz="4" w:space="0" w:color="auto"/>
            </w:tcBorders>
          </w:tcPr>
          <w:p w14:paraId="52A31F67" w14:textId="33C27BD7" w:rsidR="00204248" w:rsidRPr="00204248" w:rsidRDefault="00204248" w:rsidP="0020424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04248">
              <w:rPr>
                <w:rFonts w:ascii="Arial" w:hAnsi="Arial" w:cs="Arial"/>
              </w:rPr>
              <w:t xml:space="preserve">The </w:t>
            </w:r>
            <w:proofErr w:type="spellStart"/>
            <w:r w:rsidRPr="00204248">
              <w:rPr>
                <w:rFonts w:ascii="Arial" w:hAnsi="Arial" w:cs="Arial"/>
              </w:rPr>
              <w:t>Quantock</w:t>
            </w:r>
            <w:proofErr w:type="spellEnd"/>
            <w:r w:rsidRPr="00204248">
              <w:rPr>
                <w:rFonts w:ascii="Arial" w:hAnsi="Arial" w:cs="Arial"/>
              </w:rPr>
              <w:t xml:space="preserve"> Institute S.r.l.</w:t>
            </w:r>
          </w:p>
        </w:tc>
        <w:tc>
          <w:tcPr>
            <w:tcW w:w="1704" w:type="pct"/>
            <w:tcBorders>
              <w:bottom w:val="single" w:sz="4" w:space="0" w:color="auto"/>
            </w:tcBorders>
            <w:vAlign w:val="center"/>
          </w:tcPr>
          <w:p w14:paraId="56F898FE" w14:textId="34B2A48C" w:rsidR="00204248" w:rsidRPr="00C3300D" w:rsidRDefault="006F2197" w:rsidP="00204248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6F2197">
              <w:rPr>
                <w:rFonts w:ascii="Arial" w:hAnsi="Arial" w:cs="Arial"/>
              </w:rPr>
              <w:t>48,20%</w:t>
            </w:r>
          </w:p>
        </w:tc>
      </w:tr>
    </w:tbl>
    <w:p w14:paraId="00E07178" w14:textId="5A48A72A" w:rsidR="00096C38" w:rsidRPr="00096C38" w:rsidRDefault="003348B5" w:rsidP="00204248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r w:rsidRPr="00C528FC">
        <w:rPr>
          <w:rFonts w:ascii="Arial" w:hAnsi="Arial" w:cs="Arial"/>
        </w:rPr>
        <w:t>Commissione giudicatrice</w:t>
      </w:r>
      <w:r w:rsidR="00096C38" w:rsidRPr="00C528FC">
        <w:rPr>
          <w:rFonts w:ascii="Arial" w:hAnsi="Arial" w:cs="Arial"/>
        </w:rPr>
        <w:t xml:space="preserve"> non riscontra alcuna irregolarità rispetto alle prescrizioni contenute nel</w:t>
      </w:r>
      <w:r w:rsidR="004D6C15">
        <w:rPr>
          <w:rFonts w:ascii="Arial" w:hAnsi="Arial" w:cs="Arial"/>
        </w:rPr>
        <w:t>la Lettera di invito</w:t>
      </w:r>
      <w:r w:rsidR="003522DE">
        <w:rPr>
          <w:rFonts w:ascii="Arial" w:hAnsi="Arial" w:cs="Arial"/>
        </w:rPr>
        <w:t>.</w:t>
      </w:r>
    </w:p>
    <w:p w14:paraId="3D6DA691" w14:textId="77777777" w:rsidR="00096C38" w:rsidRPr="00096C38" w:rsidRDefault="00096C38" w:rsidP="00096C38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Successivamente, attraverso il supporto del file Excel, si procede, per ciascun operatore economico concorrente:</w:t>
      </w:r>
    </w:p>
    <w:p w14:paraId="329BD554" w14:textId="77777777" w:rsidR="00096C38" w:rsidRPr="00096C38" w:rsidRDefault="00096C38" w:rsidP="00096C38">
      <w:pPr>
        <w:pStyle w:val="Paragrafoelenco"/>
        <w:numPr>
          <w:ilvl w:val="0"/>
          <w:numId w:val="9"/>
        </w:num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al calcolo del punteggio economico sulla base della seguente formula:</w:t>
      </w:r>
    </w:p>
    <w:p w14:paraId="210977CB" w14:textId="77777777" w:rsidR="006F2197" w:rsidRPr="006F2197" w:rsidRDefault="006F2197" w:rsidP="006F2197">
      <w:pPr>
        <w:pStyle w:val="Paragrafoelenco"/>
        <w:spacing w:before="120" w:after="120"/>
        <w:ind w:left="720"/>
        <w:jc w:val="both"/>
        <w:rPr>
          <w:rFonts w:ascii="Arial" w:hAnsi="Arial" w:cs="Arial"/>
          <w:b/>
          <w:bCs/>
        </w:rPr>
      </w:pPr>
      <w:r w:rsidRPr="006F2197">
        <w:rPr>
          <w:rFonts w:ascii="Arial" w:hAnsi="Arial" w:cs="Arial"/>
          <w:b/>
          <w:bCs/>
        </w:rPr>
        <w:t xml:space="preserve">Pei = </w:t>
      </w:r>
    </w:p>
    <w:p w14:paraId="03455C53" w14:textId="77777777" w:rsidR="006F2197" w:rsidRPr="006F2197" w:rsidRDefault="006F2197" w:rsidP="006F2197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6F2197">
        <w:rPr>
          <w:rFonts w:ascii="Arial" w:hAnsi="Arial" w:cs="Arial"/>
        </w:rPr>
        <w:t xml:space="preserve">▪ per </w:t>
      </w:r>
      <w:proofErr w:type="spellStart"/>
      <w:r w:rsidRPr="006F2197">
        <w:rPr>
          <w:rFonts w:ascii="Arial" w:hAnsi="Arial" w:cs="Arial"/>
        </w:rPr>
        <w:t>Ri</w:t>
      </w:r>
      <w:proofErr w:type="spellEnd"/>
      <w:r w:rsidRPr="006F2197">
        <w:rPr>
          <w:rFonts w:ascii="Arial" w:hAnsi="Arial" w:cs="Arial"/>
        </w:rPr>
        <w:t xml:space="preserve"> &lt;= </w:t>
      </w:r>
      <w:proofErr w:type="spellStart"/>
      <w:r w:rsidRPr="006F2197">
        <w:rPr>
          <w:rFonts w:ascii="Arial" w:hAnsi="Arial" w:cs="Arial"/>
        </w:rPr>
        <w:t>Rsoglia</w:t>
      </w:r>
      <w:proofErr w:type="spellEnd"/>
      <w:r w:rsidRPr="006F2197">
        <w:rPr>
          <w:rFonts w:ascii="Arial" w:hAnsi="Arial" w:cs="Arial"/>
        </w:rPr>
        <w:t xml:space="preserve"> = (X * </w:t>
      </w:r>
      <w:proofErr w:type="spellStart"/>
      <w:r w:rsidRPr="006F2197">
        <w:rPr>
          <w:rFonts w:ascii="Arial" w:hAnsi="Arial" w:cs="Arial"/>
        </w:rPr>
        <w:t>Ri</w:t>
      </w:r>
      <w:proofErr w:type="spellEnd"/>
      <w:r w:rsidRPr="006F2197">
        <w:rPr>
          <w:rFonts w:ascii="Arial" w:hAnsi="Arial" w:cs="Arial"/>
        </w:rPr>
        <w:t>/</w:t>
      </w:r>
      <w:proofErr w:type="spellStart"/>
      <w:r w:rsidRPr="006F2197">
        <w:rPr>
          <w:rFonts w:ascii="Arial" w:hAnsi="Arial" w:cs="Arial"/>
        </w:rPr>
        <w:t>Rsoglia</w:t>
      </w:r>
      <w:proofErr w:type="spellEnd"/>
      <w:r w:rsidRPr="006F2197">
        <w:rPr>
          <w:rFonts w:ascii="Arial" w:hAnsi="Arial" w:cs="Arial"/>
        </w:rPr>
        <w:t xml:space="preserve">) * Punteggio economico massimo; </w:t>
      </w:r>
    </w:p>
    <w:p w14:paraId="181F0D92" w14:textId="01A56757" w:rsidR="006F2197" w:rsidRPr="006F2197" w:rsidRDefault="006F2197" w:rsidP="006F2197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6F2197">
        <w:rPr>
          <w:rFonts w:ascii="Arial" w:hAnsi="Arial" w:cs="Arial"/>
        </w:rPr>
        <w:t xml:space="preserve">▪ per </w:t>
      </w:r>
      <w:proofErr w:type="spellStart"/>
      <w:r w:rsidRPr="006F2197">
        <w:rPr>
          <w:rFonts w:ascii="Arial" w:hAnsi="Arial" w:cs="Arial"/>
        </w:rPr>
        <w:t>Ri</w:t>
      </w:r>
      <w:proofErr w:type="spellEnd"/>
      <w:r w:rsidRPr="006F2197">
        <w:rPr>
          <w:rFonts w:ascii="Arial" w:hAnsi="Arial" w:cs="Arial"/>
        </w:rPr>
        <w:t xml:space="preserve"> &gt; </w:t>
      </w:r>
      <w:proofErr w:type="spellStart"/>
      <w:r w:rsidRPr="006F2197">
        <w:rPr>
          <w:rFonts w:ascii="Arial" w:hAnsi="Arial" w:cs="Arial"/>
        </w:rPr>
        <w:t>Rsoglia</w:t>
      </w:r>
      <w:proofErr w:type="spellEnd"/>
      <w:r w:rsidRPr="006F2197">
        <w:rPr>
          <w:rFonts w:ascii="Arial" w:hAnsi="Arial" w:cs="Arial"/>
        </w:rPr>
        <w:t xml:space="preserve"> = [X + (1,00 - </w:t>
      </w:r>
      <w:proofErr w:type="gramStart"/>
      <w:r w:rsidRPr="006F2197">
        <w:rPr>
          <w:rFonts w:ascii="Arial" w:hAnsi="Arial" w:cs="Arial"/>
        </w:rPr>
        <w:t>X)*</w:t>
      </w:r>
      <w:proofErr w:type="gramEnd"/>
      <w:r w:rsidRPr="006F2197">
        <w:rPr>
          <w:rFonts w:ascii="Arial" w:hAnsi="Arial" w:cs="Arial"/>
        </w:rPr>
        <w:t>[(</w:t>
      </w:r>
      <w:proofErr w:type="spellStart"/>
      <w:r w:rsidRPr="006F2197">
        <w:rPr>
          <w:rFonts w:ascii="Arial" w:hAnsi="Arial" w:cs="Arial"/>
        </w:rPr>
        <w:t>Ri</w:t>
      </w:r>
      <w:proofErr w:type="spellEnd"/>
      <w:r w:rsidRPr="006F2197">
        <w:rPr>
          <w:rFonts w:ascii="Arial" w:hAnsi="Arial" w:cs="Arial"/>
        </w:rPr>
        <w:t xml:space="preserve"> - </w:t>
      </w:r>
      <w:proofErr w:type="spellStart"/>
      <w:r w:rsidRPr="006F2197">
        <w:rPr>
          <w:rFonts w:ascii="Arial" w:hAnsi="Arial" w:cs="Arial"/>
        </w:rPr>
        <w:t>Rsoglia</w:t>
      </w:r>
      <w:proofErr w:type="spellEnd"/>
      <w:r w:rsidRPr="006F2197">
        <w:rPr>
          <w:rFonts w:ascii="Arial" w:hAnsi="Arial" w:cs="Arial"/>
        </w:rPr>
        <w:t>) / (</w:t>
      </w:r>
      <w:proofErr w:type="spellStart"/>
      <w:r w:rsidRPr="006F2197">
        <w:rPr>
          <w:rFonts w:ascii="Arial" w:hAnsi="Arial" w:cs="Arial"/>
        </w:rPr>
        <w:t>Rmax</w:t>
      </w:r>
      <w:proofErr w:type="spellEnd"/>
      <w:r w:rsidRPr="006F2197">
        <w:rPr>
          <w:rFonts w:ascii="Arial" w:hAnsi="Arial" w:cs="Arial"/>
        </w:rPr>
        <w:t xml:space="preserve"> - </w:t>
      </w:r>
      <w:proofErr w:type="spellStart"/>
      <w:r w:rsidRPr="006F2197">
        <w:rPr>
          <w:rFonts w:ascii="Arial" w:hAnsi="Arial" w:cs="Arial"/>
        </w:rPr>
        <w:t>Rsoglia</w:t>
      </w:r>
      <w:proofErr w:type="spellEnd"/>
      <w:r w:rsidRPr="006F2197">
        <w:rPr>
          <w:rFonts w:ascii="Arial" w:hAnsi="Arial" w:cs="Arial"/>
        </w:rPr>
        <w:t xml:space="preserve">)]] * Punteggio economico massimo </w:t>
      </w:r>
    </w:p>
    <w:p w14:paraId="7A586364" w14:textId="77777777" w:rsidR="006F2197" w:rsidRPr="006F2197" w:rsidRDefault="006F2197" w:rsidP="006F2197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6F2197">
        <w:rPr>
          <w:rFonts w:ascii="Arial" w:hAnsi="Arial" w:cs="Arial"/>
        </w:rPr>
        <w:t xml:space="preserve">dove: </w:t>
      </w:r>
    </w:p>
    <w:p w14:paraId="2BE9ECDD" w14:textId="77777777" w:rsidR="006F2197" w:rsidRPr="006F2197" w:rsidRDefault="006F2197" w:rsidP="006F2197">
      <w:pPr>
        <w:pStyle w:val="Paragrafoelenco"/>
        <w:numPr>
          <w:ilvl w:val="0"/>
          <w:numId w:val="13"/>
        </w:numPr>
        <w:spacing w:before="120" w:after="120"/>
        <w:jc w:val="both"/>
        <w:rPr>
          <w:rFonts w:ascii="Arial" w:hAnsi="Arial" w:cs="Arial"/>
        </w:rPr>
      </w:pPr>
      <w:proofErr w:type="spellStart"/>
      <w:r w:rsidRPr="006F2197">
        <w:rPr>
          <w:rFonts w:ascii="Arial" w:hAnsi="Arial" w:cs="Arial"/>
        </w:rPr>
        <w:t>Ri</w:t>
      </w:r>
      <w:proofErr w:type="spellEnd"/>
      <w:r w:rsidRPr="006F2197">
        <w:rPr>
          <w:rFonts w:ascii="Arial" w:hAnsi="Arial" w:cs="Arial"/>
        </w:rPr>
        <w:t xml:space="preserve"> = valore offerto (ribasso) dall’operatore economico concorrente i-esima; </w:t>
      </w:r>
    </w:p>
    <w:p w14:paraId="4830A5BD" w14:textId="77777777" w:rsidR="006F2197" w:rsidRPr="006F2197" w:rsidRDefault="006F2197" w:rsidP="006F2197">
      <w:pPr>
        <w:pStyle w:val="Paragrafoelenco"/>
        <w:numPr>
          <w:ilvl w:val="0"/>
          <w:numId w:val="13"/>
        </w:numPr>
        <w:spacing w:before="120" w:after="120"/>
        <w:jc w:val="both"/>
        <w:rPr>
          <w:rFonts w:ascii="Arial" w:hAnsi="Arial" w:cs="Arial"/>
        </w:rPr>
      </w:pPr>
      <w:proofErr w:type="spellStart"/>
      <w:r w:rsidRPr="006F2197">
        <w:rPr>
          <w:rFonts w:ascii="Arial" w:hAnsi="Arial" w:cs="Arial"/>
        </w:rPr>
        <w:t>Rsoglia</w:t>
      </w:r>
      <w:proofErr w:type="spellEnd"/>
      <w:r w:rsidRPr="006F2197">
        <w:rPr>
          <w:rFonts w:ascii="Arial" w:hAnsi="Arial" w:cs="Arial"/>
        </w:rPr>
        <w:t xml:space="preserve"> = media aritmetica dei ribassi offerti dai concorrenti; </w:t>
      </w:r>
    </w:p>
    <w:p w14:paraId="5945EB82" w14:textId="77777777" w:rsidR="006F2197" w:rsidRPr="006F2197" w:rsidRDefault="006F2197" w:rsidP="006F2197">
      <w:pPr>
        <w:pStyle w:val="Paragrafoelenco"/>
        <w:numPr>
          <w:ilvl w:val="0"/>
          <w:numId w:val="13"/>
        </w:numPr>
        <w:spacing w:before="120" w:after="120"/>
        <w:jc w:val="both"/>
        <w:rPr>
          <w:rFonts w:ascii="Arial" w:hAnsi="Arial" w:cs="Arial"/>
        </w:rPr>
      </w:pPr>
      <w:r w:rsidRPr="006F2197">
        <w:rPr>
          <w:rFonts w:ascii="Arial" w:hAnsi="Arial" w:cs="Arial"/>
        </w:rPr>
        <w:t>X = 0,85;</w:t>
      </w:r>
    </w:p>
    <w:p w14:paraId="380033C8" w14:textId="2B69109B" w:rsidR="001A1A9B" w:rsidRPr="006F2197" w:rsidRDefault="006F2197" w:rsidP="006F2197">
      <w:pPr>
        <w:pStyle w:val="Paragrafoelenco"/>
        <w:numPr>
          <w:ilvl w:val="0"/>
          <w:numId w:val="13"/>
        </w:numPr>
        <w:spacing w:before="120" w:after="120"/>
        <w:jc w:val="both"/>
        <w:rPr>
          <w:rFonts w:ascii="Arial" w:hAnsi="Arial" w:cs="Arial"/>
        </w:rPr>
      </w:pPr>
      <w:proofErr w:type="spellStart"/>
      <w:r w:rsidRPr="006F2197">
        <w:rPr>
          <w:rFonts w:ascii="Arial" w:hAnsi="Arial" w:cs="Arial"/>
        </w:rPr>
        <w:t>Rmax</w:t>
      </w:r>
      <w:proofErr w:type="spellEnd"/>
      <w:r w:rsidRPr="006F2197">
        <w:rPr>
          <w:rFonts w:ascii="Arial" w:hAnsi="Arial" w:cs="Arial"/>
        </w:rPr>
        <w:t xml:space="preserve"> = valore dell’offerta più conveniente</w:t>
      </w:r>
      <w:r>
        <w:rPr>
          <w:rFonts w:ascii="Arial" w:hAnsi="Arial" w:cs="Arial"/>
        </w:rPr>
        <w:t>.</w:t>
      </w:r>
    </w:p>
    <w:p w14:paraId="78783685" w14:textId="56D61EFB" w:rsidR="00B044E9" w:rsidRPr="006F2197" w:rsidRDefault="00096C38" w:rsidP="00B044E9">
      <w:pPr>
        <w:pStyle w:val="Paragrafoelenco"/>
        <w:numPr>
          <w:ilvl w:val="0"/>
          <w:numId w:val="9"/>
        </w:num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lastRenderedPageBreak/>
        <w:t xml:space="preserve">al calcolo del punteggio totale ottenuto sommando il punteggio relativo al criterio “Punteggio Tecnico” (PT) ed il punteggio relativo al criterio “Punteggio Economico” (PE): </w:t>
      </w:r>
      <w:proofErr w:type="spellStart"/>
      <w:r w:rsidRPr="00096C38">
        <w:rPr>
          <w:rFonts w:ascii="Arial" w:hAnsi="Arial" w:cs="Arial"/>
        </w:rPr>
        <w:t>Ptotale</w:t>
      </w:r>
      <w:proofErr w:type="spellEnd"/>
      <w:r w:rsidRPr="00096C38">
        <w:rPr>
          <w:rFonts w:ascii="Arial" w:hAnsi="Arial" w:cs="Arial"/>
        </w:rPr>
        <w:t xml:space="preserve"> = PT + PE,</w:t>
      </w:r>
      <w:r w:rsidR="006F2197">
        <w:rPr>
          <w:rFonts w:ascii="Arial" w:hAnsi="Arial" w:cs="Arial"/>
        </w:rPr>
        <w:t xml:space="preserve"> </w:t>
      </w:r>
      <w:r w:rsidR="00B044E9" w:rsidRPr="006F2197">
        <w:rPr>
          <w:rFonts w:ascii="Arial" w:hAnsi="Arial" w:cs="Arial"/>
        </w:rPr>
        <w:t>riscontrando la seguente graduatoria: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687"/>
        <w:gridCol w:w="1920"/>
        <w:gridCol w:w="2259"/>
        <w:gridCol w:w="1762"/>
      </w:tblGrid>
      <w:tr w:rsidR="00096C38" w:rsidRPr="00096C38" w14:paraId="2838CDA1" w14:textId="77777777" w:rsidTr="00065750">
        <w:tc>
          <w:tcPr>
            <w:tcW w:w="191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43369F" w14:textId="77777777" w:rsidR="00096C38" w:rsidRPr="00096C38" w:rsidRDefault="00096C38" w:rsidP="004D6C15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Ragione Sociale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33100" w14:textId="77777777" w:rsidR="00096C38" w:rsidRPr="00096C38" w:rsidRDefault="00096C38" w:rsidP="004D6C15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Punteggio tecnico</w:t>
            </w:r>
          </w:p>
        </w:tc>
        <w:tc>
          <w:tcPr>
            <w:tcW w:w="117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CBB287" w14:textId="77777777" w:rsidR="00096C38" w:rsidRPr="00096C38" w:rsidRDefault="00096C38" w:rsidP="004D6C15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Punteggio economico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8CC399" w14:textId="77777777" w:rsidR="00096C38" w:rsidRPr="00096C38" w:rsidRDefault="00096C38" w:rsidP="004D6C15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Punteggio totale</w:t>
            </w:r>
          </w:p>
        </w:tc>
      </w:tr>
      <w:tr w:rsidR="00E227BC" w:rsidRPr="00096C38" w14:paraId="79CF6D6A" w14:textId="77777777" w:rsidTr="00065750">
        <w:tc>
          <w:tcPr>
            <w:tcW w:w="1915" w:type="pct"/>
            <w:vAlign w:val="center"/>
          </w:tcPr>
          <w:p w14:paraId="26355582" w14:textId="507BA968" w:rsidR="00E227BC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65750">
              <w:rPr>
                <w:rFonts w:ascii="Arial" w:hAnsi="Arial" w:cs="Arial"/>
              </w:rPr>
              <w:t>Digital Publishing S.r.l.</w:t>
            </w:r>
          </w:p>
        </w:tc>
        <w:tc>
          <w:tcPr>
            <w:tcW w:w="997" w:type="pct"/>
            <w:vAlign w:val="center"/>
          </w:tcPr>
          <w:p w14:paraId="671E22A8" w14:textId="41DDAC5F" w:rsidR="00E227BC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70,00</w:t>
            </w:r>
          </w:p>
        </w:tc>
        <w:tc>
          <w:tcPr>
            <w:tcW w:w="1173" w:type="pct"/>
            <w:vAlign w:val="center"/>
          </w:tcPr>
          <w:p w14:paraId="0A247D59" w14:textId="24CEBAF8" w:rsidR="00E227BC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30,00</w:t>
            </w:r>
          </w:p>
        </w:tc>
        <w:tc>
          <w:tcPr>
            <w:tcW w:w="915" w:type="pct"/>
            <w:vAlign w:val="center"/>
          </w:tcPr>
          <w:p w14:paraId="34E96B8A" w14:textId="0A37C300" w:rsidR="00E227BC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8353F4" w:rsidRPr="00096C38" w14:paraId="7A959F7A" w14:textId="77777777" w:rsidTr="00065750">
        <w:tc>
          <w:tcPr>
            <w:tcW w:w="1915" w:type="pct"/>
            <w:vAlign w:val="center"/>
          </w:tcPr>
          <w:p w14:paraId="25A56502" w14:textId="1E35B17F" w:rsidR="008353F4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65750">
              <w:rPr>
                <w:rFonts w:ascii="Arial" w:hAnsi="Arial" w:cs="Arial"/>
              </w:rPr>
              <w:t xml:space="preserve">Go </w:t>
            </w:r>
            <w:proofErr w:type="spellStart"/>
            <w:r w:rsidRPr="00065750">
              <w:rPr>
                <w:rFonts w:ascii="Arial" w:hAnsi="Arial" w:cs="Arial"/>
              </w:rPr>
              <w:t>Fluent</w:t>
            </w:r>
            <w:proofErr w:type="spellEnd"/>
            <w:r w:rsidRPr="00065750">
              <w:rPr>
                <w:rFonts w:ascii="Arial" w:hAnsi="Arial" w:cs="Arial"/>
              </w:rPr>
              <w:t xml:space="preserve"> SRL</w:t>
            </w:r>
          </w:p>
        </w:tc>
        <w:tc>
          <w:tcPr>
            <w:tcW w:w="997" w:type="pct"/>
            <w:vAlign w:val="center"/>
          </w:tcPr>
          <w:p w14:paraId="5520CDF9" w14:textId="106B1151" w:rsidR="008353F4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48,20</w:t>
            </w:r>
          </w:p>
        </w:tc>
        <w:tc>
          <w:tcPr>
            <w:tcW w:w="1173" w:type="pct"/>
            <w:vAlign w:val="center"/>
          </w:tcPr>
          <w:p w14:paraId="668AB7E6" w14:textId="71DC84F5" w:rsidR="008353F4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26,34</w:t>
            </w:r>
          </w:p>
        </w:tc>
        <w:tc>
          <w:tcPr>
            <w:tcW w:w="915" w:type="pct"/>
            <w:vAlign w:val="center"/>
          </w:tcPr>
          <w:p w14:paraId="72BDE8B7" w14:textId="07CC6CD5" w:rsidR="008353F4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74,54</w:t>
            </w:r>
          </w:p>
        </w:tc>
      </w:tr>
      <w:tr w:rsidR="008353F4" w:rsidRPr="00096C38" w14:paraId="02DCD871" w14:textId="77777777" w:rsidTr="00065750">
        <w:tc>
          <w:tcPr>
            <w:tcW w:w="1915" w:type="pct"/>
            <w:vAlign w:val="center"/>
          </w:tcPr>
          <w:p w14:paraId="5913F3D8" w14:textId="6CC6C74B" w:rsidR="008353F4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04248">
              <w:rPr>
                <w:rFonts w:ascii="Arial" w:hAnsi="Arial" w:cs="Arial"/>
              </w:rPr>
              <w:t>Roma School Srl</w:t>
            </w:r>
          </w:p>
        </w:tc>
        <w:tc>
          <w:tcPr>
            <w:tcW w:w="997" w:type="pct"/>
            <w:vAlign w:val="center"/>
          </w:tcPr>
          <w:p w14:paraId="6D7E8E4A" w14:textId="7032FB78" w:rsidR="008353F4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44,58</w:t>
            </w:r>
          </w:p>
        </w:tc>
        <w:tc>
          <w:tcPr>
            <w:tcW w:w="1173" w:type="pct"/>
            <w:vAlign w:val="center"/>
          </w:tcPr>
          <w:p w14:paraId="2B25B182" w14:textId="413FAC57" w:rsidR="008353F4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25,30</w:t>
            </w:r>
          </w:p>
        </w:tc>
        <w:tc>
          <w:tcPr>
            <w:tcW w:w="915" w:type="pct"/>
            <w:vAlign w:val="center"/>
          </w:tcPr>
          <w:p w14:paraId="60178F2F" w14:textId="115FD1F2" w:rsidR="008353F4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69,88</w:t>
            </w:r>
          </w:p>
        </w:tc>
      </w:tr>
      <w:tr w:rsidR="004D6C15" w:rsidRPr="00096C38" w14:paraId="07F4391F" w14:textId="77777777" w:rsidTr="00065750">
        <w:tc>
          <w:tcPr>
            <w:tcW w:w="1915" w:type="pct"/>
            <w:vAlign w:val="center"/>
          </w:tcPr>
          <w:p w14:paraId="133BF6A8" w14:textId="33EFC083" w:rsidR="004D6C15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65750">
              <w:rPr>
                <w:rFonts w:ascii="Arial" w:hAnsi="Arial" w:cs="Arial"/>
              </w:rPr>
              <w:t>Language Academy soc. coop.</w:t>
            </w:r>
          </w:p>
        </w:tc>
        <w:tc>
          <w:tcPr>
            <w:tcW w:w="997" w:type="pct"/>
            <w:vAlign w:val="center"/>
          </w:tcPr>
          <w:p w14:paraId="7E724C37" w14:textId="4B53A017" w:rsidR="004D6C15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43,57</w:t>
            </w:r>
          </w:p>
        </w:tc>
        <w:tc>
          <w:tcPr>
            <w:tcW w:w="1173" w:type="pct"/>
            <w:vAlign w:val="center"/>
          </w:tcPr>
          <w:p w14:paraId="01E2DB3C" w14:textId="5D8585AE" w:rsidR="004D6C15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17,09</w:t>
            </w:r>
          </w:p>
        </w:tc>
        <w:tc>
          <w:tcPr>
            <w:tcW w:w="915" w:type="pct"/>
            <w:vAlign w:val="center"/>
          </w:tcPr>
          <w:p w14:paraId="77014D02" w14:textId="51D95C74" w:rsidR="004D6C15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60,66</w:t>
            </w:r>
          </w:p>
        </w:tc>
      </w:tr>
      <w:tr w:rsidR="004D6C15" w:rsidRPr="00096C38" w14:paraId="6AE2FE86" w14:textId="77777777" w:rsidTr="00065750">
        <w:tc>
          <w:tcPr>
            <w:tcW w:w="1915" w:type="pct"/>
            <w:vAlign w:val="center"/>
          </w:tcPr>
          <w:p w14:paraId="30D3E6FE" w14:textId="6126B44F" w:rsidR="004D6C15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65750">
              <w:rPr>
                <w:rFonts w:ascii="Arial" w:hAnsi="Arial" w:cs="Arial"/>
              </w:rPr>
              <w:t xml:space="preserve">The </w:t>
            </w:r>
            <w:proofErr w:type="spellStart"/>
            <w:r w:rsidRPr="00065750">
              <w:rPr>
                <w:rFonts w:ascii="Arial" w:hAnsi="Arial" w:cs="Arial"/>
              </w:rPr>
              <w:t>Quantock</w:t>
            </w:r>
            <w:proofErr w:type="spellEnd"/>
            <w:r w:rsidRPr="00065750">
              <w:rPr>
                <w:rFonts w:ascii="Arial" w:hAnsi="Arial" w:cs="Arial"/>
              </w:rPr>
              <w:t xml:space="preserve"> Institute S.r.l.</w:t>
            </w:r>
          </w:p>
        </w:tc>
        <w:tc>
          <w:tcPr>
            <w:tcW w:w="997" w:type="pct"/>
            <w:vAlign w:val="center"/>
          </w:tcPr>
          <w:p w14:paraId="4C516155" w14:textId="35DBDAEA" w:rsidR="004D6C15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21,69</w:t>
            </w:r>
          </w:p>
        </w:tc>
        <w:tc>
          <w:tcPr>
            <w:tcW w:w="1173" w:type="pct"/>
            <w:vAlign w:val="center"/>
          </w:tcPr>
          <w:p w14:paraId="690FE985" w14:textId="6FC8B930" w:rsidR="004D6C15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29,45</w:t>
            </w:r>
          </w:p>
        </w:tc>
        <w:tc>
          <w:tcPr>
            <w:tcW w:w="915" w:type="pct"/>
            <w:vAlign w:val="center"/>
          </w:tcPr>
          <w:p w14:paraId="227E85E2" w14:textId="459622A9" w:rsidR="004D6C15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51,14</w:t>
            </w:r>
          </w:p>
        </w:tc>
      </w:tr>
      <w:tr w:rsidR="004D6C15" w:rsidRPr="00096C38" w14:paraId="3F2130EF" w14:textId="77777777" w:rsidTr="00065750">
        <w:tc>
          <w:tcPr>
            <w:tcW w:w="1915" w:type="pct"/>
            <w:vAlign w:val="center"/>
          </w:tcPr>
          <w:p w14:paraId="04B03454" w14:textId="12085050" w:rsidR="004D6C15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04248">
              <w:rPr>
                <w:rFonts w:ascii="Arial" w:hAnsi="Arial" w:cs="Arial"/>
              </w:rPr>
              <w:t xml:space="preserve">Gruppo </w:t>
            </w:r>
            <w:proofErr w:type="spellStart"/>
            <w:r w:rsidRPr="00204248">
              <w:rPr>
                <w:rFonts w:ascii="Arial" w:hAnsi="Arial" w:cs="Arial"/>
              </w:rPr>
              <w:t>Ecosafety</w:t>
            </w:r>
            <w:proofErr w:type="spellEnd"/>
            <w:r w:rsidRPr="00204248">
              <w:rPr>
                <w:rFonts w:ascii="Arial" w:hAnsi="Arial" w:cs="Arial"/>
              </w:rPr>
              <w:t xml:space="preserve"> srl</w:t>
            </w:r>
          </w:p>
        </w:tc>
        <w:tc>
          <w:tcPr>
            <w:tcW w:w="997" w:type="pct"/>
            <w:vAlign w:val="center"/>
          </w:tcPr>
          <w:p w14:paraId="76D439AD" w14:textId="25AF04E5" w:rsidR="004D6C15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36,42</w:t>
            </w:r>
          </w:p>
        </w:tc>
        <w:tc>
          <w:tcPr>
            <w:tcW w:w="1173" w:type="pct"/>
            <w:vAlign w:val="center"/>
          </w:tcPr>
          <w:p w14:paraId="46B5A6C5" w14:textId="4F829055" w:rsidR="004D6C15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10,82</w:t>
            </w:r>
          </w:p>
        </w:tc>
        <w:tc>
          <w:tcPr>
            <w:tcW w:w="915" w:type="pct"/>
            <w:vAlign w:val="center"/>
          </w:tcPr>
          <w:p w14:paraId="41CBB666" w14:textId="0CA4C41C" w:rsidR="004D6C15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47,24</w:t>
            </w:r>
          </w:p>
        </w:tc>
      </w:tr>
      <w:tr w:rsidR="004D6C15" w:rsidRPr="00096C38" w14:paraId="5C98DB61" w14:textId="77777777" w:rsidTr="00065750">
        <w:tc>
          <w:tcPr>
            <w:tcW w:w="1915" w:type="pct"/>
            <w:tcBorders>
              <w:bottom w:val="single" w:sz="4" w:space="0" w:color="auto"/>
            </w:tcBorders>
            <w:vAlign w:val="center"/>
          </w:tcPr>
          <w:p w14:paraId="3E5D89F0" w14:textId="4F9136DA" w:rsidR="004D6C15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65750">
              <w:rPr>
                <w:rFonts w:ascii="Arial" w:hAnsi="Arial" w:cs="Arial"/>
              </w:rPr>
              <w:t>MILLENIUM LANGUAGE SCHOOL SRL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14:paraId="25818DB6" w14:textId="7BA5B868" w:rsidR="004D6C15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28,84</w:t>
            </w:r>
          </w:p>
        </w:tc>
        <w:tc>
          <w:tcPr>
            <w:tcW w:w="1173" w:type="pct"/>
            <w:tcBorders>
              <w:bottom w:val="single" w:sz="4" w:space="0" w:color="auto"/>
            </w:tcBorders>
            <w:vAlign w:val="center"/>
          </w:tcPr>
          <w:p w14:paraId="76264A91" w14:textId="73FFD5B4" w:rsidR="004D6C15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6,52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vAlign w:val="center"/>
          </w:tcPr>
          <w:p w14:paraId="36079982" w14:textId="5C4BC18C" w:rsidR="004D6C15" w:rsidRPr="00065750" w:rsidRDefault="00065750" w:rsidP="004D6C1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35,36</w:t>
            </w:r>
          </w:p>
        </w:tc>
      </w:tr>
    </w:tbl>
    <w:p w14:paraId="6310DBC7" w14:textId="719F5D0C" w:rsidR="00CA7D24" w:rsidRDefault="00096C38" w:rsidP="00CA7D24">
      <w:pPr>
        <w:spacing w:before="120" w:after="120"/>
        <w:jc w:val="both"/>
        <w:rPr>
          <w:rFonts w:ascii="Arial" w:hAnsi="Arial" w:cs="Arial"/>
        </w:rPr>
      </w:pPr>
      <w:r w:rsidRPr="00445422">
        <w:rPr>
          <w:rFonts w:ascii="Arial" w:hAnsi="Arial" w:cs="Arial"/>
        </w:rPr>
        <w:t xml:space="preserve">Terminate le operazioni di cui sopra il Presidente della Commissione giudicatrice dichiara conclusa la seduta alle ore </w:t>
      </w:r>
      <w:r w:rsidR="00445422" w:rsidRPr="00445422">
        <w:rPr>
          <w:rFonts w:ascii="Arial" w:hAnsi="Arial" w:cs="Arial"/>
        </w:rPr>
        <w:t>10</w:t>
      </w:r>
      <w:r w:rsidR="00D669FD" w:rsidRPr="00445422">
        <w:rPr>
          <w:rFonts w:ascii="Arial" w:hAnsi="Arial" w:cs="Arial"/>
        </w:rPr>
        <w:t>:</w:t>
      </w:r>
      <w:r w:rsidR="00445422" w:rsidRPr="00445422">
        <w:rPr>
          <w:rFonts w:ascii="Arial" w:hAnsi="Arial" w:cs="Arial"/>
        </w:rPr>
        <w:t>30</w:t>
      </w:r>
      <w:r w:rsidR="00E56482" w:rsidRPr="00445422">
        <w:rPr>
          <w:rFonts w:ascii="Arial" w:hAnsi="Arial" w:cs="Arial"/>
        </w:rPr>
        <w:t>.</w:t>
      </w:r>
      <w:r w:rsidR="00E56482">
        <w:rPr>
          <w:rFonts w:ascii="Arial" w:hAnsi="Arial" w:cs="Arial"/>
        </w:rPr>
        <w:t xml:space="preserve"> </w:t>
      </w:r>
      <w:bookmarkStart w:id="2" w:name="_Hlk149638102"/>
    </w:p>
    <w:p w14:paraId="18CC5117" w14:textId="77777777" w:rsidR="00CA7D24" w:rsidRPr="00096C38" w:rsidRDefault="00CA7D24" w:rsidP="00CA7D24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Di quanto sopra, è redatto il presente verbale, che viene sottoscritto da ciascun Componente della Commissione giudicatrice.</w:t>
      </w:r>
    </w:p>
    <w:bookmarkEnd w:id="2"/>
    <w:p w14:paraId="4CCA1BE7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009D4197" w14:textId="0BD799D4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Roma, </w:t>
      </w:r>
      <w:r w:rsidR="00065750">
        <w:rPr>
          <w:rFonts w:ascii="Arial" w:hAnsi="Arial" w:cs="Arial"/>
        </w:rPr>
        <w:t>7 agosto 2024</w:t>
      </w:r>
    </w:p>
    <w:p w14:paraId="2BE9FB13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tbl>
      <w:tblPr>
        <w:tblStyle w:val="Grigliatabella"/>
        <w:tblW w:w="931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5"/>
        <w:gridCol w:w="5256"/>
      </w:tblGrid>
      <w:tr w:rsidR="00096C38" w:rsidRPr="00096C38" w14:paraId="09D250CF" w14:textId="77777777" w:rsidTr="00096C38">
        <w:trPr>
          <w:trHeight w:val="702"/>
        </w:trPr>
        <w:tc>
          <w:tcPr>
            <w:tcW w:w="4055" w:type="dxa"/>
          </w:tcPr>
          <w:p w14:paraId="4A51CABD" w14:textId="4AA94366" w:rsidR="00096C38" w:rsidRPr="00065750" w:rsidRDefault="00065750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065750">
              <w:rPr>
                <w:rFonts w:ascii="Arial" w:hAnsi="Arial" w:cs="Arial"/>
                <w:sz w:val="20"/>
              </w:rPr>
              <w:t>Stefano Gobbi</w:t>
            </w:r>
          </w:p>
        </w:tc>
        <w:tc>
          <w:tcPr>
            <w:tcW w:w="5256" w:type="dxa"/>
          </w:tcPr>
          <w:p w14:paraId="3EDB9AE6" w14:textId="77777777" w:rsidR="00096C38" w:rsidRPr="00065750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065750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96C38" w:rsidRPr="00096C38" w14:paraId="628A88DE" w14:textId="77777777" w:rsidTr="00096C38">
        <w:trPr>
          <w:trHeight w:val="709"/>
        </w:trPr>
        <w:tc>
          <w:tcPr>
            <w:tcW w:w="4055" w:type="dxa"/>
          </w:tcPr>
          <w:p w14:paraId="6472D436" w14:textId="74D98CF3" w:rsidR="00096C38" w:rsidRPr="00065750" w:rsidRDefault="00065750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065750">
              <w:rPr>
                <w:rFonts w:ascii="Arial" w:hAnsi="Arial" w:cs="Arial"/>
                <w:sz w:val="20"/>
              </w:rPr>
              <w:t>Maria Luigia Gonnella</w:t>
            </w:r>
          </w:p>
        </w:tc>
        <w:tc>
          <w:tcPr>
            <w:tcW w:w="5256" w:type="dxa"/>
          </w:tcPr>
          <w:p w14:paraId="2444129B" w14:textId="77777777" w:rsidR="00096C38" w:rsidRPr="00065750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065750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96C38" w:rsidRPr="00096C38" w14:paraId="071908D6" w14:textId="77777777" w:rsidTr="00096C38">
        <w:trPr>
          <w:trHeight w:val="756"/>
        </w:trPr>
        <w:tc>
          <w:tcPr>
            <w:tcW w:w="4055" w:type="dxa"/>
          </w:tcPr>
          <w:p w14:paraId="77B18E34" w14:textId="41838A5F" w:rsidR="00096C38" w:rsidRPr="00065750" w:rsidRDefault="00065750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065750">
              <w:rPr>
                <w:rFonts w:ascii="Arial" w:hAnsi="Arial" w:cs="Arial"/>
                <w:sz w:val="20"/>
              </w:rPr>
              <w:t>Gabriele Mannucci</w:t>
            </w:r>
          </w:p>
        </w:tc>
        <w:tc>
          <w:tcPr>
            <w:tcW w:w="5256" w:type="dxa"/>
          </w:tcPr>
          <w:p w14:paraId="71A94DC2" w14:textId="77777777" w:rsidR="00096C38" w:rsidRPr="00065750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065750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</w:tbl>
    <w:p w14:paraId="19CC477F" w14:textId="0658512A" w:rsidR="00D669FD" w:rsidRDefault="00D669FD" w:rsidP="00204248">
      <w:pPr>
        <w:autoSpaceDE w:val="0"/>
        <w:autoSpaceDN w:val="0"/>
        <w:adjustRightInd w:val="0"/>
        <w:spacing w:before="120" w:line="280" w:lineRule="exact"/>
        <w:ind w:right="11"/>
        <w:jc w:val="both"/>
        <w:rPr>
          <w:rFonts w:ascii="Arial" w:hAnsi="Arial" w:cs="Arial"/>
        </w:rPr>
      </w:pPr>
      <w:bookmarkStart w:id="3" w:name="_Hlk149576813"/>
    </w:p>
    <w:bookmarkEnd w:id="3"/>
    <w:sectPr w:rsidR="00D669FD" w:rsidSect="00CF3A7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10" w:right="1134" w:bottom="1134" w:left="1134" w:header="720" w:footer="55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88C95" w14:textId="77777777" w:rsidR="00A57923" w:rsidRDefault="00A57923">
      <w:r>
        <w:separator/>
      </w:r>
    </w:p>
  </w:endnote>
  <w:endnote w:type="continuationSeparator" w:id="0">
    <w:p w14:paraId="223EDF67" w14:textId="77777777" w:rsidR="00A57923" w:rsidRDefault="00A57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 Pro">
    <w:charset w:val="00"/>
    <w:family w:val="swiss"/>
    <w:pitch w:val="variable"/>
    <w:sig w:usb0="80000287" w:usb1="0000004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7B99" w14:textId="77777777" w:rsidR="000D010A" w:rsidRDefault="000D010A" w:rsidP="0015406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197419" w14:textId="77777777" w:rsidR="000D010A" w:rsidRDefault="000D010A" w:rsidP="00F84F5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D7110" w14:textId="20613E30" w:rsidR="000D010A" w:rsidRPr="00C91087" w:rsidRDefault="000D010A" w:rsidP="0015406B">
    <w:pPr>
      <w:pStyle w:val="Pidipagina"/>
      <w:framePr w:wrap="around" w:vAnchor="text" w:hAnchor="margin" w:xAlign="right" w:y="1"/>
      <w:rPr>
        <w:rStyle w:val="Numeropagina"/>
        <w:rFonts w:ascii="Arial" w:hAnsi="Arial" w:cs="Arial"/>
        <w:sz w:val="18"/>
        <w:szCs w:val="18"/>
      </w:rPr>
    </w:pPr>
    <w:r w:rsidRPr="00C91087">
      <w:rPr>
        <w:rStyle w:val="Numeropagina"/>
        <w:rFonts w:ascii="Arial" w:hAnsi="Arial" w:cs="Arial"/>
        <w:sz w:val="18"/>
        <w:szCs w:val="18"/>
      </w:rPr>
      <w:fldChar w:fldCharType="begin"/>
    </w:r>
    <w:r w:rsidRPr="00C91087">
      <w:rPr>
        <w:rStyle w:val="Numeropagina"/>
        <w:rFonts w:ascii="Arial" w:hAnsi="Arial" w:cs="Arial"/>
        <w:sz w:val="18"/>
        <w:szCs w:val="18"/>
      </w:rPr>
      <w:instrText xml:space="preserve">PAGE  </w:instrText>
    </w:r>
    <w:r w:rsidRPr="00C91087">
      <w:rPr>
        <w:rStyle w:val="Numeropagina"/>
        <w:rFonts w:ascii="Arial" w:hAnsi="Arial" w:cs="Arial"/>
        <w:sz w:val="18"/>
        <w:szCs w:val="18"/>
      </w:rPr>
      <w:fldChar w:fldCharType="separate"/>
    </w:r>
    <w:r w:rsidRPr="00C91087">
      <w:rPr>
        <w:rStyle w:val="Numeropagina"/>
        <w:rFonts w:ascii="Arial" w:hAnsi="Arial" w:cs="Arial"/>
        <w:noProof/>
        <w:sz w:val="18"/>
        <w:szCs w:val="18"/>
      </w:rPr>
      <w:t>2</w:t>
    </w:r>
    <w:r w:rsidRPr="00C91087">
      <w:rPr>
        <w:rStyle w:val="Numeropagina"/>
        <w:rFonts w:ascii="Arial" w:hAnsi="Arial" w:cs="Arial"/>
        <w:sz w:val="18"/>
        <w:szCs w:val="18"/>
      </w:rPr>
      <w:fldChar w:fldCharType="end"/>
    </w:r>
    <w:r>
      <w:rPr>
        <w:rStyle w:val="Numeropagina"/>
        <w:rFonts w:ascii="Arial" w:hAnsi="Arial" w:cs="Arial"/>
        <w:sz w:val="18"/>
        <w:szCs w:val="18"/>
      </w:rPr>
      <w:t xml:space="preserve"> </w:t>
    </w:r>
  </w:p>
  <w:p w14:paraId="05F7356D" w14:textId="77777777" w:rsidR="000D010A" w:rsidRDefault="000D010A" w:rsidP="00DD6736">
    <w:pPr>
      <w:spacing w:line="18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C0B82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Sport e salute S.p.A.</w:t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</w:p>
  <w:p w14:paraId="11A24D2D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Sede legale: 00135 Roma, Largo Lauro de Bosis, 15</w:t>
    </w:r>
  </w:p>
  <w:p w14:paraId="1A776DC0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Telefono +39 06.36851 </w:t>
    </w:r>
  </w:p>
  <w:p w14:paraId="72BA0D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C.F. P.IVA e </w:t>
    </w:r>
    <w:proofErr w:type="spellStart"/>
    <w:r w:rsidRPr="00CA0AD3">
      <w:rPr>
        <w:rFonts w:ascii="Calibri" w:hAnsi="Calibri" w:cs="Calibri"/>
        <w:color w:val="182949"/>
        <w:sz w:val="14"/>
        <w:szCs w:val="14"/>
      </w:rPr>
      <w:t>Iscr</w:t>
    </w:r>
    <w:proofErr w:type="spellEnd"/>
    <w:r w:rsidRPr="00CA0AD3">
      <w:rPr>
        <w:rFonts w:ascii="Calibri" w:hAnsi="Calibri" w:cs="Calibri"/>
        <w:color w:val="182949"/>
        <w:sz w:val="14"/>
        <w:szCs w:val="14"/>
      </w:rPr>
      <w:t>. Reg. Imprese di Roma 07207761003</w:t>
    </w:r>
  </w:p>
  <w:p w14:paraId="669C55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Capitale sociale € 1.000.000  </w:t>
    </w:r>
  </w:p>
  <w:p w14:paraId="168061A2" w14:textId="77777777" w:rsidR="000D010A" w:rsidRPr="00CA0AD3" w:rsidRDefault="000D010A" w:rsidP="00CA0AD3">
    <w:pPr>
      <w:spacing w:line="180" w:lineRule="exact"/>
      <w:rPr>
        <w:rFonts w:ascii="Calibri" w:hAnsi="Calibri"/>
        <w:sz w:val="22"/>
        <w:szCs w:val="22"/>
        <w:lang w:eastAsia="en-US"/>
      </w:rPr>
    </w:pPr>
    <w:r w:rsidRPr="00CA0AD3">
      <w:rPr>
        <w:rFonts w:ascii="Calibri" w:hAnsi="Calibri" w:cs="Calibri"/>
        <w:color w:val="182949"/>
        <w:sz w:val="14"/>
        <w:szCs w:val="14"/>
        <w:lang w:eastAsia="en-US"/>
      </w:rPr>
      <w:t>Società per azioni con socio unico</w:t>
    </w:r>
  </w:p>
  <w:p w14:paraId="562E3959" w14:textId="77777777" w:rsidR="000D010A" w:rsidRDefault="000D010A" w:rsidP="00CA0AD3">
    <w:pPr>
      <w:spacing w:line="18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39E16" w14:textId="77777777" w:rsidR="00A57923" w:rsidRDefault="00A57923">
      <w:r>
        <w:separator/>
      </w:r>
    </w:p>
  </w:footnote>
  <w:footnote w:type="continuationSeparator" w:id="0">
    <w:p w14:paraId="39EBF04D" w14:textId="77777777" w:rsidR="00A57923" w:rsidRDefault="00A57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F8D5F" w14:textId="5550631F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  <w:r>
      <w:rPr>
        <w:noProof/>
        <w:sz w:val="2"/>
        <w:szCs w:val="2"/>
      </w:rPr>
      <w:drawing>
        <wp:inline distT="0" distB="0" distL="0" distR="0" wp14:anchorId="07F7810B" wp14:editId="3D1E423C">
          <wp:extent cx="1043940" cy="355812"/>
          <wp:effectExtent l="0" t="0" r="381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557F337A" w14:textId="77777777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BCCE5" w14:textId="06742B48" w:rsidR="000D010A" w:rsidRDefault="000D010A">
    <w:pPr>
      <w:pStyle w:val="Intestazione"/>
    </w:pPr>
    <w:r>
      <w:rPr>
        <w:noProof/>
        <w:sz w:val="2"/>
        <w:szCs w:val="2"/>
      </w:rPr>
      <w:drawing>
        <wp:inline distT="0" distB="0" distL="0" distR="0" wp14:anchorId="31AD22ED" wp14:editId="5A21B9A9">
          <wp:extent cx="1043940" cy="355812"/>
          <wp:effectExtent l="0" t="0" r="3810" b="635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201415" w14:textId="77777777" w:rsidR="000D010A" w:rsidRDefault="000D01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6118105"/>
    <w:multiLevelType w:val="hybridMultilevel"/>
    <w:tmpl w:val="FFFFFFFF"/>
    <w:lvl w:ilvl="0" w:tplc="FFFFFFFF">
      <w:start w:val="1"/>
      <w:numFmt w:val="decim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9B6C01"/>
    <w:multiLevelType w:val="hybridMultilevel"/>
    <w:tmpl w:val="745EBF90"/>
    <w:lvl w:ilvl="0" w:tplc="F938630A">
      <w:numFmt w:val="bullet"/>
      <w:lvlText w:val="-"/>
      <w:lvlJc w:val="left"/>
      <w:pPr>
        <w:ind w:left="1440" w:hanging="360"/>
      </w:pPr>
      <w:rPr>
        <w:rFonts w:ascii="Verdana Pro" w:eastAsia="Times New Roman" w:hAnsi="Verdana Pro" w:cs="Tahom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2A742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811C9"/>
    <w:multiLevelType w:val="hybridMultilevel"/>
    <w:tmpl w:val="ED7AFD5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9480B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77051"/>
    <w:multiLevelType w:val="hybridMultilevel"/>
    <w:tmpl w:val="250C9D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92F7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26D10"/>
    <w:multiLevelType w:val="hybridMultilevel"/>
    <w:tmpl w:val="96BE8D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F376D"/>
    <w:multiLevelType w:val="hybridMultilevel"/>
    <w:tmpl w:val="0CACA8A4"/>
    <w:lvl w:ilvl="0" w:tplc="DBBC64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B650C"/>
    <w:multiLevelType w:val="hybridMultilevel"/>
    <w:tmpl w:val="AA506B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20524"/>
    <w:multiLevelType w:val="hybridMultilevel"/>
    <w:tmpl w:val="C8FAA506"/>
    <w:lvl w:ilvl="0" w:tplc="8B9AF8F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27716"/>
    <w:multiLevelType w:val="hybridMultilevel"/>
    <w:tmpl w:val="290AEC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1C5374"/>
    <w:multiLevelType w:val="hybridMultilevel"/>
    <w:tmpl w:val="C1C895E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230587">
    <w:abstractNumId w:val="6"/>
  </w:num>
  <w:num w:numId="2" w16cid:durableId="228927288">
    <w:abstractNumId w:val="8"/>
  </w:num>
  <w:num w:numId="3" w16cid:durableId="813915080">
    <w:abstractNumId w:val="3"/>
  </w:num>
  <w:num w:numId="4" w16cid:durableId="1485242865">
    <w:abstractNumId w:val="4"/>
  </w:num>
  <w:num w:numId="5" w16cid:durableId="113183056">
    <w:abstractNumId w:val="9"/>
  </w:num>
  <w:num w:numId="6" w16cid:durableId="1736469203">
    <w:abstractNumId w:val="2"/>
  </w:num>
  <w:num w:numId="7" w16cid:durableId="1493763948">
    <w:abstractNumId w:val="12"/>
  </w:num>
  <w:num w:numId="8" w16cid:durableId="1342314676">
    <w:abstractNumId w:val="10"/>
  </w:num>
  <w:num w:numId="9" w16cid:durableId="2076391010">
    <w:abstractNumId w:val="7"/>
  </w:num>
  <w:num w:numId="10" w16cid:durableId="440271539">
    <w:abstractNumId w:val="11"/>
  </w:num>
  <w:num w:numId="11" w16cid:durableId="364522691">
    <w:abstractNumId w:val="1"/>
  </w:num>
  <w:num w:numId="12" w16cid:durableId="1895850586">
    <w:abstractNumId w:val="5"/>
  </w:num>
  <w:num w:numId="13" w16cid:durableId="1899437754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DD"/>
    <w:rsid w:val="00000D4C"/>
    <w:rsid w:val="000052CD"/>
    <w:rsid w:val="000127C7"/>
    <w:rsid w:val="0001498C"/>
    <w:rsid w:val="00020635"/>
    <w:rsid w:val="00026F5A"/>
    <w:rsid w:val="0002744F"/>
    <w:rsid w:val="00027AE6"/>
    <w:rsid w:val="00027B4A"/>
    <w:rsid w:val="00031F33"/>
    <w:rsid w:val="0003345A"/>
    <w:rsid w:val="00033462"/>
    <w:rsid w:val="00033A14"/>
    <w:rsid w:val="0003731C"/>
    <w:rsid w:val="00041522"/>
    <w:rsid w:val="000418D1"/>
    <w:rsid w:val="00045964"/>
    <w:rsid w:val="00047652"/>
    <w:rsid w:val="0005372C"/>
    <w:rsid w:val="000570C7"/>
    <w:rsid w:val="00063971"/>
    <w:rsid w:val="00064E9B"/>
    <w:rsid w:val="000650B2"/>
    <w:rsid w:val="00065750"/>
    <w:rsid w:val="00066E84"/>
    <w:rsid w:val="00070173"/>
    <w:rsid w:val="00070C7E"/>
    <w:rsid w:val="000729A6"/>
    <w:rsid w:val="00072A46"/>
    <w:rsid w:val="00072BC4"/>
    <w:rsid w:val="0008026C"/>
    <w:rsid w:val="000807D8"/>
    <w:rsid w:val="0008179B"/>
    <w:rsid w:val="00083254"/>
    <w:rsid w:val="000837E7"/>
    <w:rsid w:val="00092161"/>
    <w:rsid w:val="0009684E"/>
    <w:rsid w:val="00096C38"/>
    <w:rsid w:val="000A06C3"/>
    <w:rsid w:val="000A12A2"/>
    <w:rsid w:val="000A2B83"/>
    <w:rsid w:val="000A6EE1"/>
    <w:rsid w:val="000A7064"/>
    <w:rsid w:val="000B011C"/>
    <w:rsid w:val="000B1ED7"/>
    <w:rsid w:val="000B4DF0"/>
    <w:rsid w:val="000B5C95"/>
    <w:rsid w:val="000B6E4E"/>
    <w:rsid w:val="000B782F"/>
    <w:rsid w:val="000C1473"/>
    <w:rsid w:val="000C1868"/>
    <w:rsid w:val="000C1B03"/>
    <w:rsid w:val="000C3E02"/>
    <w:rsid w:val="000C4605"/>
    <w:rsid w:val="000C46C9"/>
    <w:rsid w:val="000C49E1"/>
    <w:rsid w:val="000C7588"/>
    <w:rsid w:val="000D010A"/>
    <w:rsid w:val="000D5513"/>
    <w:rsid w:val="000D59F2"/>
    <w:rsid w:val="000E3945"/>
    <w:rsid w:val="000E6540"/>
    <w:rsid w:val="000F5842"/>
    <w:rsid w:val="000F6651"/>
    <w:rsid w:val="000F7107"/>
    <w:rsid w:val="001001B7"/>
    <w:rsid w:val="00107F0C"/>
    <w:rsid w:val="00114ED1"/>
    <w:rsid w:val="001235DA"/>
    <w:rsid w:val="00125909"/>
    <w:rsid w:val="00127353"/>
    <w:rsid w:val="00135E05"/>
    <w:rsid w:val="001360ED"/>
    <w:rsid w:val="001465EE"/>
    <w:rsid w:val="00152466"/>
    <w:rsid w:val="00152A0A"/>
    <w:rsid w:val="0015406B"/>
    <w:rsid w:val="00155512"/>
    <w:rsid w:val="001560C4"/>
    <w:rsid w:val="00162321"/>
    <w:rsid w:val="00163149"/>
    <w:rsid w:val="0017741A"/>
    <w:rsid w:val="00177521"/>
    <w:rsid w:val="00181A39"/>
    <w:rsid w:val="00182871"/>
    <w:rsid w:val="00182A10"/>
    <w:rsid w:val="00182B3F"/>
    <w:rsid w:val="00183DE7"/>
    <w:rsid w:val="00184730"/>
    <w:rsid w:val="00192816"/>
    <w:rsid w:val="00193C2A"/>
    <w:rsid w:val="001A1A9B"/>
    <w:rsid w:val="001A3812"/>
    <w:rsid w:val="001A5598"/>
    <w:rsid w:val="001A7992"/>
    <w:rsid w:val="001B2535"/>
    <w:rsid w:val="001B6A16"/>
    <w:rsid w:val="001C17D5"/>
    <w:rsid w:val="001C251D"/>
    <w:rsid w:val="001C3117"/>
    <w:rsid w:val="001C4347"/>
    <w:rsid w:val="001D39FB"/>
    <w:rsid w:val="001D6482"/>
    <w:rsid w:val="001E51D7"/>
    <w:rsid w:val="001F23B6"/>
    <w:rsid w:val="001F2E06"/>
    <w:rsid w:val="001F41E8"/>
    <w:rsid w:val="001F5A91"/>
    <w:rsid w:val="001F71AB"/>
    <w:rsid w:val="0020275C"/>
    <w:rsid w:val="00204248"/>
    <w:rsid w:val="00206152"/>
    <w:rsid w:val="002062D4"/>
    <w:rsid w:val="0020734E"/>
    <w:rsid w:val="0021169A"/>
    <w:rsid w:val="0021554A"/>
    <w:rsid w:val="002168A3"/>
    <w:rsid w:val="00216F12"/>
    <w:rsid w:val="002176E7"/>
    <w:rsid w:val="00217B0A"/>
    <w:rsid w:val="00217CDC"/>
    <w:rsid w:val="002210BC"/>
    <w:rsid w:val="0022653A"/>
    <w:rsid w:val="00232F03"/>
    <w:rsid w:val="00233113"/>
    <w:rsid w:val="00235B2A"/>
    <w:rsid w:val="00236F06"/>
    <w:rsid w:val="00243061"/>
    <w:rsid w:val="00247CF4"/>
    <w:rsid w:val="002516CB"/>
    <w:rsid w:val="002543DD"/>
    <w:rsid w:val="002623A9"/>
    <w:rsid w:val="00263A38"/>
    <w:rsid w:val="002650EF"/>
    <w:rsid w:val="00265C0C"/>
    <w:rsid w:val="0026638A"/>
    <w:rsid w:val="0026670B"/>
    <w:rsid w:val="0026676B"/>
    <w:rsid w:val="00271CC2"/>
    <w:rsid w:val="00272817"/>
    <w:rsid w:val="002730FD"/>
    <w:rsid w:val="00273256"/>
    <w:rsid w:val="00277365"/>
    <w:rsid w:val="0028138F"/>
    <w:rsid w:val="0028144A"/>
    <w:rsid w:val="00293DD2"/>
    <w:rsid w:val="0029736E"/>
    <w:rsid w:val="002977CB"/>
    <w:rsid w:val="002A3582"/>
    <w:rsid w:val="002A39E7"/>
    <w:rsid w:val="002A530C"/>
    <w:rsid w:val="002B1E29"/>
    <w:rsid w:val="002B76CD"/>
    <w:rsid w:val="002C0E8C"/>
    <w:rsid w:val="002C3FF4"/>
    <w:rsid w:val="002C620F"/>
    <w:rsid w:val="002D094D"/>
    <w:rsid w:val="002D38FB"/>
    <w:rsid w:val="002D65CE"/>
    <w:rsid w:val="002D7E13"/>
    <w:rsid w:val="002E1A18"/>
    <w:rsid w:val="002E1D2D"/>
    <w:rsid w:val="002E3EB3"/>
    <w:rsid w:val="002F6354"/>
    <w:rsid w:val="00301E5C"/>
    <w:rsid w:val="00303694"/>
    <w:rsid w:val="003062F9"/>
    <w:rsid w:val="00306B55"/>
    <w:rsid w:val="003178DA"/>
    <w:rsid w:val="00317AB8"/>
    <w:rsid w:val="00323E85"/>
    <w:rsid w:val="0032428F"/>
    <w:rsid w:val="00324C98"/>
    <w:rsid w:val="00327E6E"/>
    <w:rsid w:val="00330679"/>
    <w:rsid w:val="0033074A"/>
    <w:rsid w:val="00333DD5"/>
    <w:rsid w:val="003348B5"/>
    <w:rsid w:val="00335254"/>
    <w:rsid w:val="0033759C"/>
    <w:rsid w:val="0034117B"/>
    <w:rsid w:val="00346F66"/>
    <w:rsid w:val="00347A80"/>
    <w:rsid w:val="00347C16"/>
    <w:rsid w:val="00347D22"/>
    <w:rsid w:val="003522DE"/>
    <w:rsid w:val="00353868"/>
    <w:rsid w:val="00363C1F"/>
    <w:rsid w:val="003700B4"/>
    <w:rsid w:val="00370C1A"/>
    <w:rsid w:val="00383F10"/>
    <w:rsid w:val="0038428A"/>
    <w:rsid w:val="0038432C"/>
    <w:rsid w:val="0039195A"/>
    <w:rsid w:val="00392B3F"/>
    <w:rsid w:val="00394ECB"/>
    <w:rsid w:val="00397715"/>
    <w:rsid w:val="003A03A2"/>
    <w:rsid w:val="003A2A5D"/>
    <w:rsid w:val="003A634E"/>
    <w:rsid w:val="003B09B8"/>
    <w:rsid w:val="003B3D53"/>
    <w:rsid w:val="003B527A"/>
    <w:rsid w:val="003C05D2"/>
    <w:rsid w:val="003C3107"/>
    <w:rsid w:val="003C3883"/>
    <w:rsid w:val="003C50C8"/>
    <w:rsid w:val="003C5493"/>
    <w:rsid w:val="003D31FF"/>
    <w:rsid w:val="003D3396"/>
    <w:rsid w:val="003D35B8"/>
    <w:rsid w:val="003D3D4D"/>
    <w:rsid w:val="003D4B18"/>
    <w:rsid w:val="003D5789"/>
    <w:rsid w:val="003E110E"/>
    <w:rsid w:val="003E7F8B"/>
    <w:rsid w:val="003F0179"/>
    <w:rsid w:val="003F269F"/>
    <w:rsid w:val="003F690C"/>
    <w:rsid w:val="004041C3"/>
    <w:rsid w:val="00406BB9"/>
    <w:rsid w:val="004129BB"/>
    <w:rsid w:val="00414EB9"/>
    <w:rsid w:val="00422995"/>
    <w:rsid w:val="004229A2"/>
    <w:rsid w:val="00424A1B"/>
    <w:rsid w:val="00434332"/>
    <w:rsid w:val="004355B0"/>
    <w:rsid w:val="00436EC7"/>
    <w:rsid w:val="00445422"/>
    <w:rsid w:val="00445BC6"/>
    <w:rsid w:val="0044643D"/>
    <w:rsid w:val="00446CFE"/>
    <w:rsid w:val="00450553"/>
    <w:rsid w:val="00452695"/>
    <w:rsid w:val="004538C7"/>
    <w:rsid w:val="00456465"/>
    <w:rsid w:val="00460EE3"/>
    <w:rsid w:val="00461859"/>
    <w:rsid w:val="004670CD"/>
    <w:rsid w:val="00482851"/>
    <w:rsid w:val="00490826"/>
    <w:rsid w:val="0049091C"/>
    <w:rsid w:val="00492875"/>
    <w:rsid w:val="00497951"/>
    <w:rsid w:val="004A4CD7"/>
    <w:rsid w:val="004A52D0"/>
    <w:rsid w:val="004B3A99"/>
    <w:rsid w:val="004B40D5"/>
    <w:rsid w:val="004B4683"/>
    <w:rsid w:val="004B62D8"/>
    <w:rsid w:val="004B6665"/>
    <w:rsid w:val="004B7BDE"/>
    <w:rsid w:val="004C00F2"/>
    <w:rsid w:val="004C1516"/>
    <w:rsid w:val="004C17E4"/>
    <w:rsid w:val="004C2254"/>
    <w:rsid w:val="004C43AA"/>
    <w:rsid w:val="004C4A4A"/>
    <w:rsid w:val="004C5C2F"/>
    <w:rsid w:val="004D0B7B"/>
    <w:rsid w:val="004D1957"/>
    <w:rsid w:val="004D3BE7"/>
    <w:rsid w:val="004D6C15"/>
    <w:rsid w:val="004D73A8"/>
    <w:rsid w:val="004D7F22"/>
    <w:rsid w:val="004E2A99"/>
    <w:rsid w:val="004E662B"/>
    <w:rsid w:val="004F2CCD"/>
    <w:rsid w:val="004F4A32"/>
    <w:rsid w:val="004F4BBF"/>
    <w:rsid w:val="004F5DEB"/>
    <w:rsid w:val="004F6616"/>
    <w:rsid w:val="004F7245"/>
    <w:rsid w:val="005035F2"/>
    <w:rsid w:val="00505FD5"/>
    <w:rsid w:val="00507E7F"/>
    <w:rsid w:val="005121DD"/>
    <w:rsid w:val="005124A2"/>
    <w:rsid w:val="005125E8"/>
    <w:rsid w:val="00512BE6"/>
    <w:rsid w:val="00513153"/>
    <w:rsid w:val="00516855"/>
    <w:rsid w:val="00523EDD"/>
    <w:rsid w:val="0052487A"/>
    <w:rsid w:val="00535042"/>
    <w:rsid w:val="005363E2"/>
    <w:rsid w:val="00540C62"/>
    <w:rsid w:val="005431DB"/>
    <w:rsid w:val="005504CB"/>
    <w:rsid w:val="00550881"/>
    <w:rsid w:val="00550C66"/>
    <w:rsid w:val="00555B73"/>
    <w:rsid w:val="0056045D"/>
    <w:rsid w:val="005613E8"/>
    <w:rsid w:val="0056251C"/>
    <w:rsid w:val="0056466D"/>
    <w:rsid w:val="00565242"/>
    <w:rsid w:val="005679DE"/>
    <w:rsid w:val="00576FE2"/>
    <w:rsid w:val="00581314"/>
    <w:rsid w:val="005818BA"/>
    <w:rsid w:val="00583605"/>
    <w:rsid w:val="0058385D"/>
    <w:rsid w:val="00584261"/>
    <w:rsid w:val="00586F49"/>
    <w:rsid w:val="00592968"/>
    <w:rsid w:val="00592A31"/>
    <w:rsid w:val="005A05EE"/>
    <w:rsid w:val="005A0B0E"/>
    <w:rsid w:val="005A11AD"/>
    <w:rsid w:val="005A1875"/>
    <w:rsid w:val="005A29BF"/>
    <w:rsid w:val="005A4C43"/>
    <w:rsid w:val="005A539B"/>
    <w:rsid w:val="005A56BE"/>
    <w:rsid w:val="005A655B"/>
    <w:rsid w:val="005B09A1"/>
    <w:rsid w:val="005B13FC"/>
    <w:rsid w:val="005B1478"/>
    <w:rsid w:val="005B17C6"/>
    <w:rsid w:val="005B374A"/>
    <w:rsid w:val="005B3FCF"/>
    <w:rsid w:val="005B568D"/>
    <w:rsid w:val="005D03EC"/>
    <w:rsid w:val="005D07DD"/>
    <w:rsid w:val="005D2158"/>
    <w:rsid w:val="005D3BD9"/>
    <w:rsid w:val="005D7061"/>
    <w:rsid w:val="005D7656"/>
    <w:rsid w:val="005E051A"/>
    <w:rsid w:val="005E3523"/>
    <w:rsid w:val="005E3FAE"/>
    <w:rsid w:val="005E5266"/>
    <w:rsid w:val="005E5B83"/>
    <w:rsid w:val="005E6D9C"/>
    <w:rsid w:val="005F6D43"/>
    <w:rsid w:val="005F70F2"/>
    <w:rsid w:val="00602955"/>
    <w:rsid w:val="00605C2F"/>
    <w:rsid w:val="00606B4E"/>
    <w:rsid w:val="00610748"/>
    <w:rsid w:val="00612703"/>
    <w:rsid w:val="00613392"/>
    <w:rsid w:val="006150D4"/>
    <w:rsid w:val="006151C6"/>
    <w:rsid w:val="00623152"/>
    <w:rsid w:val="00623175"/>
    <w:rsid w:val="00623407"/>
    <w:rsid w:val="006255A9"/>
    <w:rsid w:val="00627226"/>
    <w:rsid w:val="00627628"/>
    <w:rsid w:val="00627AA4"/>
    <w:rsid w:val="00636261"/>
    <w:rsid w:val="00636A89"/>
    <w:rsid w:val="0063783E"/>
    <w:rsid w:val="00650A3F"/>
    <w:rsid w:val="006525EF"/>
    <w:rsid w:val="006529D0"/>
    <w:rsid w:val="006613A1"/>
    <w:rsid w:val="006625F4"/>
    <w:rsid w:val="00665737"/>
    <w:rsid w:val="006707EF"/>
    <w:rsid w:val="006713C3"/>
    <w:rsid w:val="00671A1B"/>
    <w:rsid w:val="006766F7"/>
    <w:rsid w:val="00676DB6"/>
    <w:rsid w:val="00676F95"/>
    <w:rsid w:val="006777B5"/>
    <w:rsid w:val="00680BF9"/>
    <w:rsid w:val="00680D3C"/>
    <w:rsid w:val="00681C04"/>
    <w:rsid w:val="00683451"/>
    <w:rsid w:val="00687CC3"/>
    <w:rsid w:val="00690191"/>
    <w:rsid w:val="00690608"/>
    <w:rsid w:val="00691AD7"/>
    <w:rsid w:val="00693107"/>
    <w:rsid w:val="0069316B"/>
    <w:rsid w:val="006948C4"/>
    <w:rsid w:val="00696B97"/>
    <w:rsid w:val="0069712F"/>
    <w:rsid w:val="006A2719"/>
    <w:rsid w:val="006A3CD0"/>
    <w:rsid w:val="006A446C"/>
    <w:rsid w:val="006A66C4"/>
    <w:rsid w:val="006A6788"/>
    <w:rsid w:val="006B2AA2"/>
    <w:rsid w:val="006B300E"/>
    <w:rsid w:val="006B32EA"/>
    <w:rsid w:val="006B4ECF"/>
    <w:rsid w:val="006B5349"/>
    <w:rsid w:val="006B6B3F"/>
    <w:rsid w:val="006C3852"/>
    <w:rsid w:val="006C4B26"/>
    <w:rsid w:val="006D41F3"/>
    <w:rsid w:val="006F063F"/>
    <w:rsid w:val="006F0AF8"/>
    <w:rsid w:val="006F2197"/>
    <w:rsid w:val="006F461E"/>
    <w:rsid w:val="00701AF0"/>
    <w:rsid w:val="00701DBA"/>
    <w:rsid w:val="007042D1"/>
    <w:rsid w:val="00705FB9"/>
    <w:rsid w:val="007069F2"/>
    <w:rsid w:val="00707526"/>
    <w:rsid w:val="0071172F"/>
    <w:rsid w:val="00711C67"/>
    <w:rsid w:val="0071361A"/>
    <w:rsid w:val="00717F98"/>
    <w:rsid w:val="00721384"/>
    <w:rsid w:val="007219A6"/>
    <w:rsid w:val="007227C1"/>
    <w:rsid w:val="0072341D"/>
    <w:rsid w:val="007235B6"/>
    <w:rsid w:val="00724BED"/>
    <w:rsid w:val="00726020"/>
    <w:rsid w:val="0073022F"/>
    <w:rsid w:val="0073103D"/>
    <w:rsid w:val="00731CB2"/>
    <w:rsid w:val="007354B3"/>
    <w:rsid w:val="0073756F"/>
    <w:rsid w:val="00740C39"/>
    <w:rsid w:val="00746877"/>
    <w:rsid w:val="007529B6"/>
    <w:rsid w:val="00757059"/>
    <w:rsid w:val="007574A9"/>
    <w:rsid w:val="00757DCB"/>
    <w:rsid w:val="00760423"/>
    <w:rsid w:val="00760FFB"/>
    <w:rsid w:val="00763B5E"/>
    <w:rsid w:val="00771C5F"/>
    <w:rsid w:val="007834A3"/>
    <w:rsid w:val="00786438"/>
    <w:rsid w:val="00787D96"/>
    <w:rsid w:val="007912C6"/>
    <w:rsid w:val="0079214E"/>
    <w:rsid w:val="007923CD"/>
    <w:rsid w:val="007925AD"/>
    <w:rsid w:val="00796D57"/>
    <w:rsid w:val="0079742C"/>
    <w:rsid w:val="00797C98"/>
    <w:rsid w:val="007A1A92"/>
    <w:rsid w:val="007A279C"/>
    <w:rsid w:val="007A2870"/>
    <w:rsid w:val="007A6250"/>
    <w:rsid w:val="007A64FF"/>
    <w:rsid w:val="007A6786"/>
    <w:rsid w:val="007A6D70"/>
    <w:rsid w:val="007B1B9C"/>
    <w:rsid w:val="007B1F82"/>
    <w:rsid w:val="007B49A0"/>
    <w:rsid w:val="007B4BF1"/>
    <w:rsid w:val="007B66CB"/>
    <w:rsid w:val="007B69F7"/>
    <w:rsid w:val="007C227D"/>
    <w:rsid w:val="007C2A0E"/>
    <w:rsid w:val="007C32E5"/>
    <w:rsid w:val="007C5DC0"/>
    <w:rsid w:val="007C68CE"/>
    <w:rsid w:val="007D03A5"/>
    <w:rsid w:val="007D183C"/>
    <w:rsid w:val="007D317C"/>
    <w:rsid w:val="007D5A84"/>
    <w:rsid w:val="007F124D"/>
    <w:rsid w:val="00800242"/>
    <w:rsid w:val="00801C16"/>
    <w:rsid w:val="00802046"/>
    <w:rsid w:val="00802B43"/>
    <w:rsid w:val="008048A3"/>
    <w:rsid w:val="00807948"/>
    <w:rsid w:val="00807C20"/>
    <w:rsid w:val="008101F9"/>
    <w:rsid w:val="00811AAE"/>
    <w:rsid w:val="00816854"/>
    <w:rsid w:val="00820410"/>
    <w:rsid w:val="00823010"/>
    <w:rsid w:val="00823A62"/>
    <w:rsid w:val="00825331"/>
    <w:rsid w:val="008333C3"/>
    <w:rsid w:val="008353F4"/>
    <w:rsid w:val="00836F13"/>
    <w:rsid w:val="00837EC5"/>
    <w:rsid w:val="00845141"/>
    <w:rsid w:val="00845A17"/>
    <w:rsid w:val="00845A51"/>
    <w:rsid w:val="00851A77"/>
    <w:rsid w:val="008533EC"/>
    <w:rsid w:val="0085547E"/>
    <w:rsid w:val="00856C22"/>
    <w:rsid w:val="008577DE"/>
    <w:rsid w:val="008618BD"/>
    <w:rsid w:val="00865BB9"/>
    <w:rsid w:val="00866178"/>
    <w:rsid w:val="00867566"/>
    <w:rsid w:val="008702AE"/>
    <w:rsid w:val="008711D7"/>
    <w:rsid w:val="00883F00"/>
    <w:rsid w:val="00884A78"/>
    <w:rsid w:val="008863C5"/>
    <w:rsid w:val="00890397"/>
    <w:rsid w:val="00890F92"/>
    <w:rsid w:val="00892F3F"/>
    <w:rsid w:val="0089701D"/>
    <w:rsid w:val="008A00E6"/>
    <w:rsid w:val="008A2077"/>
    <w:rsid w:val="008A71BA"/>
    <w:rsid w:val="008B02AA"/>
    <w:rsid w:val="008B1031"/>
    <w:rsid w:val="008B1394"/>
    <w:rsid w:val="008B56CB"/>
    <w:rsid w:val="008C147F"/>
    <w:rsid w:val="008C1EBC"/>
    <w:rsid w:val="008C222B"/>
    <w:rsid w:val="008C7EFB"/>
    <w:rsid w:val="008D1835"/>
    <w:rsid w:val="008D312F"/>
    <w:rsid w:val="008D3942"/>
    <w:rsid w:val="008D741C"/>
    <w:rsid w:val="008E2A5D"/>
    <w:rsid w:val="008E3F98"/>
    <w:rsid w:val="008E768D"/>
    <w:rsid w:val="008F16BA"/>
    <w:rsid w:val="008F18FA"/>
    <w:rsid w:val="008F6B80"/>
    <w:rsid w:val="00901EB4"/>
    <w:rsid w:val="0091026E"/>
    <w:rsid w:val="009105E0"/>
    <w:rsid w:val="00910B55"/>
    <w:rsid w:val="009112C2"/>
    <w:rsid w:val="0091147D"/>
    <w:rsid w:val="009162DB"/>
    <w:rsid w:val="0091654E"/>
    <w:rsid w:val="00920C53"/>
    <w:rsid w:val="00924277"/>
    <w:rsid w:val="00924DEF"/>
    <w:rsid w:val="00926C7E"/>
    <w:rsid w:val="00927E36"/>
    <w:rsid w:val="00931FB6"/>
    <w:rsid w:val="009355FF"/>
    <w:rsid w:val="00935F3B"/>
    <w:rsid w:val="00936FEB"/>
    <w:rsid w:val="0093712F"/>
    <w:rsid w:val="00947C38"/>
    <w:rsid w:val="00947D4E"/>
    <w:rsid w:val="00950E6F"/>
    <w:rsid w:val="0095582C"/>
    <w:rsid w:val="00955BCC"/>
    <w:rsid w:val="00956C54"/>
    <w:rsid w:val="009571DE"/>
    <w:rsid w:val="00960048"/>
    <w:rsid w:val="00962702"/>
    <w:rsid w:val="00964196"/>
    <w:rsid w:val="009713A9"/>
    <w:rsid w:val="00971F2D"/>
    <w:rsid w:val="009747ED"/>
    <w:rsid w:val="00974EB7"/>
    <w:rsid w:val="009804A0"/>
    <w:rsid w:val="00981290"/>
    <w:rsid w:val="0098757D"/>
    <w:rsid w:val="009924CA"/>
    <w:rsid w:val="0099579E"/>
    <w:rsid w:val="009A0E52"/>
    <w:rsid w:val="009A627E"/>
    <w:rsid w:val="009A6453"/>
    <w:rsid w:val="009B127C"/>
    <w:rsid w:val="009C2176"/>
    <w:rsid w:val="009C44AE"/>
    <w:rsid w:val="009C451B"/>
    <w:rsid w:val="009C5285"/>
    <w:rsid w:val="009C64AB"/>
    <w:rsid w:val="009C7E78"/>
    <w:rsid w:val="009D1358"/>
    <w:rsid w:val="009D21E3"/>
    <w:rsid w:val="009D2D2D"/>
    <w:rsid w:val="009D4C61"/>
    <w:rsid w:val="009D52A4"/>
    <w:rsid w:val="009E3BDA"/>
    <w:rsid w:val="009E54DC"/>
    <w:rsid w:val="009E6846"/>
    <w:rsid w:val="009F2255"/>
    <w:rsid w:val="009F50F8"/>
    <w:rsid w:val="009F5C98"/>
    <w:rsid w:val="009F7C67"/>
    <w:rsid w:val="00A0236F"/>
    <w:rsid w:val="00A02FA5"/>
    <w:rsid w:val="00A030D2"/>
    <w:rsid w:val="00A04174"/>
    <w:rsid w:val="00A05D13"/>
    <w:rsid w:val="00A065EF"/>
    <w:rsid w:val="00A0733B"/>
    <w:rsid w:val="00A1224A"/>
    <w:rsid w:val="00A132AB"/>
    <w:rsid w:val="00A14193"/>
    <w:rsid w:val="00A1467B"/>
    <w:rsid w:val="00A1637A"/>
    <w:rsid w:val="00A17B66"/>
    <w:rsid w:val="00A26BC6"/>
    <w:rsid w:val="00A3217C"/>
    <w:rsid w:val="00A37F97"/>
    <w:rsid w:val="00A409B8"/>
    <w:rsid w:val="00A413D1"/>
    <w:rsid w:val="00A41A2D"/>
    <w:rsid w:val="00A50079"/>
    <w:rsid w:val="00A50286"/>
    <w:rsid w:val="00A51748"/>
    <w:rsid w:val="00A52D2B"/>
    <w:rsid w:val="00A52EF1"/>
    <w:rsid w:val="00A55A20"/>
    <w:rsid w:val="00A57923"/>
    <w:rsid w:val="00A660DE"/>
    <w:rsid w:val="00A672B1"/>
    <w:rsid w:val="00A70E51"/>
    <w:rsid w:val="00A71D2A"/>
    <w:rsid w:val="00A7395A"/>
    <w:rsid w:val="00A74709"/>
    <w:rsid w:val="00A7799E"/>
    <w:rsid w:val="00A922EC"/>
    <w:rsid w:val="00A930DD"/>
    <w:rsid w:val="00A97629"/>
    <w:rsid w:val="00AA02DA"/>
    <w:rsid w:val="00AA497E"/>
    <w:rsid w:val="00AA5771"/>
    <w:rsid w:val="00AA7374"/>
    <w:rsid w:val="00AB1E46"/>
    <w:rsid w:val="00AC58C8"/>
    <w:rsid w:val="00AD4DD2"/>
    <w:rsid w:val="00AD593E"/>
    <w:rsid w:val="00AD59CA"/>
    <w:rsid w:val="00AD65E8"/>
    <w:rsid w:val="00AE058A"/>
    <w:rsid w:val="00AE1315"/>
    <w:rsid w:val="00AE1319"/>
    <w:rsid w:val="00AE3C6E"/>
    <w:rsid w:val="00AF25EE"/>
    <w:rsid w:val="00AF2826"/>
    <w:rsid w:val="00AF2846"/>
    <w:rsid w:val="00AF4883"/>
    <w:rsid w:val="00AF5F58"/>
    <w:rsid w:val="00AF6082"/>
    <w:rsid w:val="00AF6CC3"/>
    <w:rsid w:val="00AF73C9"/>
    <w:rsid w:val="00B044E9"/>
    <w:rsid w:val="00B10C53"/>
    <w:rsid w:val="00B12D5A"/>
    <w:rsid w:val="00B167DB"/>
    <w:rsid w:val="00B17308"/>
    <w:rsid w:val="00B2053D"/>
    <w:rsid w:val="00B2202F"/>
    <w:rsid w:val="00B24281"/>
    <w:rsid w:val="00B36896"/>
    <w:rsid w:val="00B37FC2"/>
    <w:rsid w:val="00B43728"/>
    <w:rsid w:val="00B4418F"/>
    <w:rsid w:val="00B47751"/>
    <w:rsid w:val="00B51E61"/>
    <w:rsid w:val="00B5391E"/>
    <w:rsid w:val="00B54C74"/>
    <w:rsid w:val="00B554F4"/>
    <w:rsid w:val="00B56B69"/>
    <w:rsid w:val="00B575BA"/>
    <w:rsid w:val="00B57F0D"/>
    <w:rsid w:val="00B61C63"/>
    <w:rsid w:val="00B640C2"/>
    <w:rsid w:val="00B64713"/>
    <w:rsid w:val="00B65691"/>
    <w:rsid w:val="00B67E52"/>
    <w:rsid w:val="00B70654"/>
    <w:rsid w:val="00B72348"/>
    <w:rsid w:val="00B72B18"/>
    <w:rsid w:val="00B750D9"/>
    <w:rsid w:val="00B7538D"/>
    <w:rsid w:val="00B77AC5"/>
    <w:rsid w:val="00B87A8B"/>
    <w:rsid w:val="00B938A3"/>
    <w:rsid w:val="00B93E9B"/>
    <w:rsid w:val="00B94AAF"/>
    <w:rsid w:val="00B97C4F"/>
    <w:rsid w:val="00BA4C00"/>
    <w:rsid w:val="00BA794E"/>
    <w:rsid w:val="00BA7BD5"/>
    <w:rsid w:val="00BB0659"/>
    <w:rsid w:val="00BB2426"/>
    <w:rsid w:val="00BB29A3"/>
    <w:rsid w:val="00BB30BD"/>
    <w:rsid w:val="00BB3544"/>
    <w:rsid w:val="00BB5DEC"/>
    <w:rsid w:val="00BB7E5E"/>
    <w:rsid w:val="00BC2A29"/>
    <w:rsid w:val="00BC3DEA"/>
    <w:rsid w:val="00BD03F4"/>
    <w:rsid w:val="00BD0877"/>
    <w:rsid w:val="00BD233F"/>
    <w:rsid w:val="00BD3C9C"/>
    <w:rsid w:val="00BD5205"/>
    <w:rsid w:val="00BD752F"/>
    <w:rsid w:val="00BE2C4E"/>
    <w:rsid w:val="00BE4CDB"/>
    <w:rsid w:val="00C015B9"/>
    <w:rsid w:val="00C03577"/>
    <w:rsid w:val="00C05019"/>
    <w:rsid w:val="00C075DA"/>
    <w:rsid w:val="00C07E71"/>
    <w:rsid w:val="00C07FC5"/>
    <w:rsid w:val="00C10E09"/>
    <w:rsid w:val="00C12647"/>
    <w:rsid w:val="00C15BAA"/>
    <w:rsid w:val="00C246BB"/>
    <w:rsid w:val="00C27E37"/>
    <w:rsid w:val="00C32FC3"/>
    <w:rsid w:val="00C356DB"/>
    <w:rsid w:val="00C3596B"/>
    <w:rsid w:val="00C37C8F"/>
    <w:rsid w:val="00C42631"/>
    <w:rsid w:val="00C4391A"/>
    <w:rsid w:val="00C43DE0"/>
    <w:rsid w:val="00C44FCA"/>
    <w:rsid w:val="00C45344"/>
    <w:rsid w:val="00C458D0"/>
    <w:rsid w:val="00C5035F"/>
    <w:rsid w:val="00C517A2"/>
    <w:rsid w:val="00C528FC"/>
    <w:rsid w:val="00C55957"/>
    <w:rsid w:val="00C55E35"/>
    <w:rsid w:val="00C62505"/>
    <w:rsid w:val="00C66B06"/>
    <w:rsid w:val="00C74465"/>
    <w:rsid w:val="00C745D3"/>
    <w:rsid w:val="00C76386"/>
    <w:rsid w:val="00C8095E"/>
    <w:rsid w:val="00C81B3F"/>
    <w:rsid w:val="00C82397"/>
    <w:rsid w:val="00C8293F"/>
    <w:rsid w:val="00C859FC"/>
    <w:rsid w:val="00C90BE6"/>
    <w:rsid w:val="00C90D93"/>
    <w:rsid w:val="00C91087"/>
    <w:rsid w:val="00C9328F"/>
    <w:rsid w:val="00C9403A"/>
    <w:rsid w:val="00C9408E"/>
    <w:rsid w:val="00CA0AD3"/>
    <w:rsid w:val="00CA3D0F"/>
    <w:rsid w:val="00CA63F7"/>
    <w:rsid w:val="00CA73EB"/>
    <w:rsid w:val="00CA7D24"/>
    <w:rsid w:val="00CB45BC"/>
    <w:rsid w:val="00CB465A"/>
    <w:rsid w:val="00CB4C4A"/>
    <w:rsid w:val="00CC4228"/>
    <w:rsid w:val="00CC5FCA"/>
    <w:rsid w:val="00CC5FED"/>
    <w:rsid w:val="00CC6D0B"/>
    <w:rsid w:val="00CD04A2"/>
    <w:rsid w:val="00CD1A98"/>
    <w:rsid w:val="00CD3756"/>
    <w:rsid w:val="00CD4850"/>
    <w:rsid w:val="00CD4FE3"/>
    <w:rsid w:val="00CD61D1"/>
    <w:rsid w:val="00CD7238"/>
    <w:rsid w:val="00CE0C7C"/>
    <w:rsid w:val="00CE10D9"/>
    <w:rsid w:val="00CE2952"/>
    <w:rsid w:val="00CE3401"/>
    <w:rsid w:val="00CE50A8"/>
    <w:rsid w:val="00CE7574"/>
    <w:rsid w:val="00CF3A70"/>
    <w:rsid w:val="00CF4E7D"/>
    <w:rsid w:val="00D05512"/>
    <w:rsid w:val="00D10FE3"/>
    <w:rsid w:val="00D14BD4"/>
    <w:rsid w:val="00D17992"/>
    <w:rsid w:val="00D27354"/>
    <w:rsid w:val="00D3391E"/>
    <w:rsid w:val="00D37A8F"/>
    <w:rsid w:val="00D41DDB"/>
    <w:rsid w:val="00D425B0"/>
    <w:rsid w:val="00D45758"/>
    <w:rsid w:val="00D5308A"/>
    <w:rsid w:val="00D54A72"/>
    <w:rsid w:val="00D57E64"/>
    <w:rsid w:val="00D60040"/>
    <w:rsid w:val="00D61D09"/>
    <w:rsid w:val="00D669FD"/>
    <w:rsid w:val="00D67268"/>
    <w:rsid w:val="00D712C0"/>
    <w:rsid w:val="00D716B5"/>
    <w:rsid w:val="00D71D6F"/>
    <w:rsid w:val="00D71DED"/>
    <w:rsid w:val="00D743DF"/>
    <w:rsid w:val="00D74C50"/>
    <w:rsid w:val="00D775D1"/>
    <w:rsid w:val="00D81F19"/>
    <w:rsid w:val="00D84F88"/>
    <w:rsid w:val="00D93DFE"/>
    <w:rsid w:val="00D94EA3"/>
    <w:rsid w:val="00D95D2C"/>
    <w:rsid w:val="00D96C92"/>
    <w:rsid w:val="00D96DFB"/>
    <w:rsid w:val="00D971BF"/>
    <w:rsid w:val="00DA2285"/>
    <w:rsid w:val="00DA270A"/>
    <w:rsid w:val="00DA3F16"/>
    <w:rsid w:val="00DA5C22"/>
    <w:rsid w:val="00DA62A0"/>
    <w:rsid w:val="00DB37D5"/>
    <w:rsid w:val="00DB3D9E"/>
    <w:rsid w:val="00DB597A"/>
    <w:rsid w:val="00DC1425"/>
    <w:rsid w:val="00DC1637"/>
    <w:rsid w:val="00DC5A21"/>
    <w:rsid w:val="00DD0960"/>
    <w:rsid w:val="00DD1BB8"/>
    <w:rsid w:val="00DD6736"/>
    <w:rsid w:val="00DE1F8A"/>
    <w:rsid w:val="00DF1325"/>
    <w:rsid w:val="00DF3151"/>
    <w:rsid w:val="00DF43B0"/>
    <w:rsid w:val="00DF7B4E"/>
    <w:rsid w:val="00E01A06"/>
    <w:rsid w:val="00E02A80"/>
    <w:rsid w:val="00E05DAF"/>
    <w:rsid w:val="00E10A52"/>
    <w:rsid w:val="00E14D00"/>
    <w:rsid w:val="00E1707D"/>
    <w:rsid w:val="00E17672"/>
    <w:rsid w:val="00E227BC"/>
    <w:rsid w:val="00E227BF"/>
    <w:rsid w:val="00E22FAA"/>
    <w:rsid w:val="00E23F34"/>
    <w:rsid w:val="00E25038"/>
    <w:rsid w:val="00E36E59"/>
    <w:rsid w:val="00E4121C"/>
    <w:rsid w:val="00E420A8"/>
    <w:rsid w:val="00E4257A"/>
    <w:rsid w:val="00E437EC"/>
    <w:rsid w:val="00E43E96"/>
    <w:rsid w:val="00E45D1D"/>
    <w:rsid w:val="00E477D3"/>
    <w:rsid w:val="00E5189C"/>
    <w:rsid w:val="00E521AB"/>
    <w:rsid w:val="00E533A4"/>
    <w:rsid w:val="00E56266"/>
    <w:rsid w:val="00E56482"/>
    <w:rsid w:val="00E56CCE"/>
    <w:rsid w:val="00E63BF1"/>
    <w:rsid w:val="00E7254B"/>
    <w:rsid w:val="00E72F6E"/>
    <w:rsid w:val="00E73191"/>
    <w:rsid w:val="00E73861"/>
    <w:rsid w:val="00E753C4"/>
    <w:rsid w:val="00E82897"/>
    <w:rsid w:val="00E84DEC"/>
    <w:rsid w:val="00E86CF1"/>
    <w:rsid w:val="00E939AD"/>
    <w:rsid w:val="00E94497"/>
    <w:rsid w:val="00E9453B"/>
    <w:rsid w:val="00E972AA"/>
    <w:rsid w:val="00E9774F"/>
    <w:rsid w:val="00EA1E71"/>
    <w:rsid w:val="00EA210E"/>
    <w:rsid w:val="00EB1387"/>
    <w:rsid w:val="00EB1CE7"/>
    <w:rsid w:val="00EB34D3"/>
    <w:rsid w:val="00EC217C"/>
    <w:rsid w:val="00EC2AFD"/>
    <w:rsid w:val="00EC35F9"/>
    <w:rsid w:val="00EC40BB"/>
    <w:rsid w:val="00EC4C5D"/>
    <w:rsid w:val="00EC68B5"/>
    <w:rsid w:val="00ED22A7"/>
    <w:rsid w:val="00ED2DA1"/>
    <w:rsid w:val="00EE0632"/>
    <w:rsid w:val="00EE0F20"/>
    <w:rsid w:val="00EE1BE4"/>
    <w:rsid w:val="00EE3C61"/>
    <w:rsid w:val="00EE48FC"/>
    <w:rsid w:val="00EF0564"/>
    <w:rsid w:val="00EF1D52"/>
    <w:rsid w:val="00EF367A"/>
    <w:rsid w:val="00EF6EED"/>
    <w:rsid w:val="00F13CC3"/>
    <w:rsid w:val="00F149D1"/>
    <w:rsid w:val="00F16A9F"/>
    <w:rsid w:val="00F17C49"/>
    <w:rsid w:val="00F2106A"/>
    <w:rsid w:val="00F21161"/>
    <w:rsid w:val="00F2207D"/>
    <w:rsid w:val="00F23549"/>
    <w:rsid w:val="00F25081"/>
    <w:rsid w:val="00F27849"/>
    <w:rsid w:val="00F3376D"/>
    <w:rsid w:val="00F358DE"/>
    <w:rsid w:val="00F37946"/>
    <w:rsid w:val="00F410CF"/>
    <w:rsid w:val="00F464DE"/>
    <w:rsid w:val="00F46A6A"/>
    <w:rsid w:val="00F53042"/>
    <w:rsid w:val="00F56684"/>
    <w:rsid w:val="00F5745D"/>
    <w:rsid w:val="00F60D87"/>
    <w:rsid w:val="00F67599"/>
    <w:rsid w:val="00F7009A"/>
    <w:rsid w:val="00F71B65"/>
    <w:rsid w:val="00F74E04"/>
    <w:rsid w:val="00F776D6"/>
    <w:rsid w:val="00F77F57"/>
    <w:rsid w:val="00F84F59"/>
    <w:rsid w:val="00F911D8"/>
    <w:rsid w:val="00F92258"/>
    <w:rsid w:val="00F92413"/>
    <w:rsid w:val="00F93C34"/>
    <w:rsid w:val="00F94BFB"/>
    <w:rsid w:val="00F977D4"/>
    <w:rsid w:val="00FA1329"/>
    <w:rsid w:val="00FA699E"/>
    <w:rsid w:val="00FB12C0"/>
    <w:rsid w:val="00FB1C07"/>
    <w:rsid w:val="00FB256F"/>
    <w:rsid w:val="00FB5E42"/>
    <w:rsid w:val="00FC31D2"/>
    <w:rsid w:val="00FC49CF"/>
    <w:rsid w:val="00FD1E13"/>
    <w:rsid w:val="00FD33F9"/>
    <w:rsid w:val="00FD344C"/>
    <w:rsid w:val="00FD6FF9"/>
    <w:rsid w:val="00FE1138"/>
    <w:rsid w:val="00FE40ED"/>
    <w:rsid w:val="00FE78CF"/>
    <w:rsid w:val="00FF1E02"/>
    <w:rsid w:val="00FF3074"/>
    <w:rsid w:val="00FF4C3A"/>
    <w:rsid w:val="00FF6CC0"/>
    <w:rsid w:val="00FF75BE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CAACCC"/>
  <w15:docId w15:val="{DEFAC7A8-B428-4E9F-ADC1-99771AC2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044E9"/>
  </w:style>
  <w:style w:type="paragraph" w:styleId="Titolo1">
    <w:name w:val="heading 1"/>
    <w:basedOn w:val="Normale"/>
    <w:next w:val="Normale"/>
    <w:link w:val="Titolo1Carattere"/>
    <w:qFormat/>
    <w:rsid w:val="00513153"/>
    <w:pPr>
      <w:keepNext/>
      <w:ind w:right="-710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513153"/>
    <w:pPr>
      <w:keepNext/>
      <w:tabs>
        <w:tab w:val="left" w:pos="8931"/>
      </w:tabs>
      <w:ind w:right="282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qFormat/>
    <w:rsid w:val="00513153"/>
    <w:pPr>
      <w:keepNext/>
      <w:tabs>
        <w:tab w:val="left" w:pos="8931"/>
      </w:tabs>
      <w:ind w:right="282"/>
      <w:jc w:val="right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513153"/>
    <w:pPr>
      <w:keepNext/>
      <w:tabs>
        <w:tab w:val="left" w:pos="8931"/>
      </w:tabs>
      <w:ind w:right="282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qFormat/>
    <w:rsid w:val="00513153"/>
    <w:pPr>
      <w:keepNext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513153"/>
    <w:pPr>
      <w:keepNext/>
      <w:jc w:val="center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513153"/>
    <w:pPr>
      <w:keepNext/>
      <w:jc w:val="right"/>
      <w:outlineLvl w:val="6"/>
    </w:pPr>
    <w:rPr>
      <w:b/>
      <w:sz w:val="22"/>
    </w:rPr>
  </w:style>
  <w:style w:type="paragraph" w:styleId="Titolo8">
    <w:name w:val="heading 8"/>
    <w:basedOn w:val="Normale"/>
    <w:next w:val="Normale"/>
    <w:qFormat/>
    <w:rsid w:val="00513153"/>
    <w:pPr>
      <w:keepNext/>
      <w:tabs>
        <w:tab w:val="left" w:pos="8931"/>
      </w:tabs>
      <w:ind w:right="282"/>
      <w:outlineLvl w:val="7"/>
    </w:pPr>
    <w:rPr>
      <w:b/>
      <w:sz w:val="22"/>
    </w:rPr>
  </w:style>
  <w:style w:type="paragraph" w:styleId="Titolo9">
    <w:name w:val="heading 9"/>
    <w:basedOn w:val="Normale"/>
    <w:next w:val="Normale"/>
    <w:qFormat/>
    <w:rsid w:val="00513153"/>
    <w:pPr>
      <w:keepNext/>
      <w:jc w:val="both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513153"/>
    <w:pPr>
      <w:ind w:right="-710"/>
      <w:jc w:val="both"/>
    </w:pPr>
    <w:rPr>
      <w:sz w:val="24"/>
    </w:rPr>
  </w:style>
  <w:style w:type="paragraph" w:styleId="Corpodeltesto2">
    <w:name w:val="Body Text 2"/>
    <w:basedOn w:val="Normale"/>
    <w:link w:val="Corpodeltesto2Carattere"/>
    <w:rsid w:val="00513153"/>
    <w:pPr>
      <w:tabs>
        <w:tab w:val="left" w:pos="8931"/>
      </w:tabs>
      <w:ind w:right="282"/>
    </w:pPr>
    <w:rPr>
      <w:sz w:val="24"/>
    </w:rPr>
  </w:style>
  <w:style w:type="paragraph" w:styleId="Corpodeltesto3">
    <w:name w:val="Body Text 3"/>
    <w:basedOn w:val="Normale"/>
    <w:rsid w:val="00513153"/>
    <w:pPr>
      <w:tabs>
        <w:tab w:val="left" w:pos="8931"/>
      </w:tabs>
      <w:ind w:right="282"/>
      <w:jc w:val="both"/>
    </w:pPr>
    <w:rPr>
      <w:sz w:val="24"/>
    </w:rPr>
  </w:style>
  <w:style w:type="paragraph" w:styleId="Rientrocorpodeltesto">
    <w:name w:val="Body Text Indent"/>
    <w:basedOn w:val="Normale"/>
    <w:rsid w:val="00513153"/>
    <w:pPr>
      <w:ind w:left="1276" w:hanging="1276"/>
    </w:pPr>
    <w:rPr>
      <w:sz w:val="24"/>
    </w:rPr>
  </w:style>
  <w:style w:type="paragraph" w:styleId="Pidipagina">
    <w:name w:val="footer"/>
    <w:basedOn w:val="Normale"/>
    <w:rsid w:val="00F84F5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84F59"/>
  </w:style>
  <w:style w:type="paragraph" w:customStyle="1" w:styleId="Infratesto">
    <w:name w:val="Infratesto"/>
    <w:rsid w:val="00711C67"/>
    <w:pPr>
      <w:tabs>
        <w:tab w:val="left" w:pos="283"/>
        <w:tab w:val="right" w:leader="dot" w:pos="5159"/>
      </w:tabs>
      <w:autoSpaceDE w:val="0"/>
      <w:autoSpaceDN w:val="0"/>
      <w:spacing w:line="236" w:lineRule="atLeast"/>
      <w:ind w:firstLine="283"/>
      <w:jc w:val="both"/>
    </w:pPr>
    <w:rPr>
      <w:rFonts w:ascii="NewAster" w:hAnsi="NewAster" w:cs="NewAster"/>
    </w:rPr>
  </w:style>
  <w:style w:type="paragraph" w:styleId="Testofumetto">
    <w:name w:val="Balloon Text"/>
    <w:basedOn w:val="Normale"/>
    <w:semiHidden/>
    <w:rsid w:val="004B4683"/>
    <w:rPr>
      <w:rFonts w:ascii="Tahoma" w:hAnsi="Tahoma" w:cs="Tahoma"/>
      <w:sz w:val="16"/>
      <w:szCs w:val="16"/>
    </w:rPr>
  </w:style>
  <w:style w:type="paragraph" w:customStyle="1" w:styleId="TESTO">
    <w:name w:val="TESTO"/>
    <w:uiPriority w:val="99"/>
    <w:rsid w:val="00A55A20"/>
    <w:pPr>
      <w:tabs>
        <w:tab w:val="left" w:pos="283"/>
      </w:tabs>
      <w:autoSpaceDE w:val="0"/>
      <w:autoSpaceDN w:val="0"/>
      <w:spacing w:line="256" w:lineRule="atLeast"/>
      <w:ind w:firstLine="283"/>
      <w:jc w:val="both"/>
    </w:pPr>
    <w:rPr>
      <w:rFonts w:ascii="NewAster" w:hAnsi="NewAster" w:cs="NewAster"/>
      <w:color w:val="000000"/>
      <w:sz w:val="22"/>
      <w:szCs w:val="22"/>
    </w:rPr>
  </w:style>
  <w:style w:type="paragraph" w:styleId="Paragrafoelenco">
    <w:name w:val="List Paragraph"/>
    <w:basedOn w:val="Normale"/>
    <w:link w:val="ParagrafoelencoCarattere"/>
    <w:uiPriority w:val="34"/>
    <w:qFormat/>
    <w:rsid w:val="00B94AAF"/>
    <w:pPr>
      <w:ind w:left="708"/>
    </w:pPr>
  </w:style>
  <w:style w:type="table" w:styleId="Grigliatabella">
    <w:name w:val="Table Grid"/>
    <w:basedOn w:val="Tabellanormale"/>
    <w:rsid w:val="00D84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D84F88"/>
    <w:rPr>
      <w:b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1360ED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360ED"/>
  </w:style>
  <w:style w:type="character" w:styleId="Collegamentoipertestuale">
    <w:name w:val="Hyperlink"/>
    <w:basedOn w:val="Carpredefinitoparagrafo"/>
    <w:rsid w:val="00C356D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DD67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736"/>
  </w:style>
  <w:style w:type="character" w:customStyle="1" w:styleId="Titolo1Carattere">
    <w:name w:val="Titolo 1 Carattere"/>
    <w:basedOn w:val="Carpredefinitoparagrafo"/>
    <w:link w:val="Titolo1"/>
    <w:rsid w:val="00820410"/>
    <w:rPr>
      <w:sz w:val="24"/>
    </w:rPr>
  </w:style>
  <w:style w:type="character" w:customStyle="1" w:styleId="Titolo3Carattere">
    <w:name w:val="Titolo 3 Carattere"/>
    <w:link w:val="Titolo3"/>
    <w:rsid w:val="00890F92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25081"/>
    <w:rPr>
      <w:sz w:val="24"/>
    </w:rPr>
  </w:style>
  <w:style w:type="character" w:customStyle="1" w:styleId="ParagrafoelencoCarattere">
    <w:name w:val="Paragrafo elenco Carattere"/>
    <w:link w:val="Paragrafoelenco"/>
    <w:uiPriority w:val="34"/>
    <w:rsid w:val="001F71AB"/>
  </w:style>
  <w:style w:type="character" w:styleId="Rimandocommento">
    <w:name w:val="annotation reference"/>
    <w:basedOn w:val="Carpredefinitoparagrafo"/>
    <w:uiPriority w:val="99"/>
    <w:semiHidden/>
    <w:unhideWhenUsed/>
    <w:rsid w:val="00AE05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058A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058A"/>
  </w:style>
  <w:style w:type="paragraph" w:styleId="Revisione">
    <w:name w:val="Revision"/>
    <w:hidden/>
    <w:uiPriority w:val="99"/>
    <w:semiHidden/>
    <w:rsid w:val="004A4CD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042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042D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EC4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nitori.sportesalute.e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09CC8-0DE6-42A3-A1E4-3B9BD6AE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1610</Words>
  <Characters>10287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Passariello Attilio</cp:lastModifiedBy>
  <cp:revision>26</cp:revision>
  <cp:lastPrinted>2020-11-06T14:54:00Z</cp:lastPrinted>
  <dcterms:created xsi:type="dcterms:W3CDTF">2023-12-19T11:24:00Z</dcterms:created>
  <dcterms:modified xsi:type="dcterms:W3CDTF">2024-08-07T10:44:00Z</dcterms:modified>
</cp:coreProperties>
</file>