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E5E6C" w14:textId="77777777" w:rsidR="002875F8" w:rsidRDefault="00E72F6E" w:rsidP="002875F8">
      <w:pPr>
        <w:tabs>
          <w:tab w:val="left" w:pos="993"/>
          <w:tab w:val="left" w:pos="2835"/>
        </w:tabs>
        <w:spacing w:before="120" w:after="120" w:line="280" w:lineRule="exact"/>
        <w:ind w:right="11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</w:rPr>
        <w:t>OGGETTO</w:t>
      </w:r>
      <w:r w:rsidRPr="00096C38">
        <w:rPr>
          <w:rFonts w:ascii="Arial" w:hAnsi="Arial" w:cs="Arial"/>
          <w:b/>
          <w:bCs/>
        </w:rPr>
        <w:t xml:space="preserve">: </w:t>
      </w:r>
      <w:r w:rsidR="002875F8"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Procedura telematica aperta per l’affidamento del servizio di assistenza in tema di progettazione e coordinamento degli interventi inerenti </w:t>
      </w:r>
      <w:proofErr w:type="gramStart"/>
      <w:r w:rsidR="002875F8"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>la</w:t>
      </w:r>
      <w:proofErr w:type="gramEnd"/>
      <w:r w:rsidR="002875F8"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normativa vigente in tema di “salute e sicurezza nei luoghi di lavoro”, “sicurezza degli impianti sportivi” e “sicurezza delle manifestazioni” per gli eventi organizzati presso lo Stadio Olimpico (Roma)</w:t>
      </w:r>
      <w:r w:rsidR="002875F8">
        <w:rPr>
          <w:rFonts w:ascii="Arial" w:eastAsiaTheme="minorHAnsi" w:hAnsi="Arial" w:cs="Arial"/>
          <w:b/>
          <w:bCs/>
          <w:color w:val="000000"/>
          <w:sz w:val="23"/>
          <w:szCs w:val="23"/>
        </w:rPr>
        <w:t>.</w:t>
      </w:r>
    </w:p>
    <w:p w14:paraId="5E16D0C1" w14:textId="227954FE" w:rsidR="00096C38" w:rsidRPr="00096C38" w:rsidRDefault="002875F8" w:rsidP="002875F8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  <w:b/>
          <w:bCs/>
        </w:rPr>
      </w:pPr>
      <w:r w:rsidRPr="00EA40FC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</w:t>
      </w:r>
      <w:r w:rsidRPr="00FB2FD1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CIG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 </w:t>
      </w:r>
      <w:r w:rsidRPr="00A00843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B2265E7DEC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 - </w:t>
      </w:r>
      <w:r w:rsidRPr="00FB2FD1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R.A. 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151_24_PA</w:t>
      </w:r>
    </w:p>
    <w:p w14:paraId="1711E0EA" w14:textId="77777777" w:rsidR="00096C38" w:rsidRPr="00096C38" w:rsidRDefault="00096C38" w:rsidP="00096C38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r w:rsidRPr="00096C38">
        <w:rPr>
          <w:rFonts w:ascii="Arial" w:hAnsi="Arial" w:cs="Arial"/>
          <w:b/>
          <w:u w:val="single"/>
        </w:rPr>
        <w:t>VERBALE 1° RIUNIONE COMMISSIONE GIUDICATRICE</w:t>
      </w:r>
    </w:p>
    <w:p w14:paraId="7E40A495" w14:textId="48A6BB29" w:rsidR="00096C38" w:rsidRPr="00096C38" w:rsidRDefault="00096C38" w:rsidP="00096C38">
      <w:pPr>
        <w:spacing w:before="120"/>
        <w:ind w:right="1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Con Bando di gara </w:t>
      </w:r>
      <w:r w:rsidR="00837EC5">
        <w:rPr>
          <w:rFonts w:ascii="Arial" w:hAnsi="Arial" w:cs="Arial"/>
        </w:rPr>
        <w:t>del</w:t>
      </w:r>
      <w:r w:rsidRPr="00096C38">
        <w:rPr>
          <w:rFonts w:ascii="Arial" w:hAnsi="Arial" w:cs="Arial"/>
        </w:rPr>
        <w:t xml:space="preserve"> </w:t>
      </w:r>
      <w:r w:rsidR="002875F8">
        <w:rPr>
          <w:rFonts w:ascii="Arial" w:hAnsi="Arial" w:cs="Arial"/>
        </w:rPr>
        <w:t>20/06/2024</w:t>
      </w:r>
      <w:r w:rsidR="00E227BC">
        <w:rPr>
          <w:rFonts w:ascii="Arial" w:hAnsi="Arial" w:cs="Arial"/>
        </w:rPr>
        <w:t xml:space="preserve"> </w:t>
      </w:r>
      <w:r w:rsidRPr="00096C38">
        <w:rPr>
          <w:rFonts w:ascii="Arial" w:hAnsi="Arial" w:cs="Arial"/>
        </w:rPr>
        <w:t>è stata indetta una procedura</w:t>
      </w:r>
      <w:bookmarkStart w:id="0" w:name="_Hlk147755712"/>
      <w:r w:rsidRPr="00096C38">
        <w:rPr>
          <w:rFonts w:ascii="Arial" w:hAnsi="Arial" w:cs="Arial"/>
        </w:rPr>
        <w:t xml:space="preserve"> aperta, ai sensi dell’art. </w:t>
      </w:r>
      <w:r w:rsidR="003A2A5D">
        <w:rPr>
          <w:rFonts w:ascii="Arial" w:hAnsi="Arial" w:cs="Arial"/>
        </w:rPr>
        <w:t>71</w:t>
      </w:r>
      <w:r w:rsidRPr="00096C38">
        <w:rPr>
          <w:rFonts w:ascii="Arial" w:hAnsi="Arial" w:cs="Arial"/>
        </w:rPr>
        <w:t xml:space="preserve"> </w:t>
      </w:r>
      <w:bookmarkEnd w:id="0"/>
      <w:r w:rsidRPr="00096C38">
        <w:rPr>
          <w:rFonts w:ascii="Arial" w:hAnsi="Arial" w:cs="Arial"/>
        </w:rPr>
        <w:t xml:space="preserve">del </w:t>
      </w:r>
      <w:proofErr w:type="spellStart"/>
      <w:r w:rsidRPr="00096C38">
        <w:rPr>
          <w:rFonts w:ascii="Arial" w:hAnsi="Arial" w:cs="Arial"/>
        </w:rPr>
        <w:t>D.Lgs.</w:t>
      </w:r>
      <w:proofErr w:type="spellEnd"/>
      <w:r w:rsidRPr="00096C38">
        <w:rPr>
          <w:rFonts w:ascii="Arial" w:hAnsi="Arial" w:cs="Arial"/>
        </w:rPr>
        <w:t xml:space="preserve"> </w:t>
      </w:r>
      <w:r w:rsidR="003A2A5D">
        <w:rPr>
          <w:rFonts w:ascii="Arial" w:hAnsi="Arial" w:cs="Arial"/>
        </w:rPr>
        <w:t>36</w:t>
      </w:r>
      <w:r w:rsidRPr="00096C38">
        <w:rPr>
          <w:rFonts w:ascii="Arial" w:hAnsi="Arial" w:cs="Arial"/>
        </w:rPr>
        <w:t>/20</w:t>
      </w:r>
      <w:r w:rsidR="003A2A5D">
        <w:rPr>
          <w:rFonts w:ascii="Arial" w:hAnsi="Arial" w:cs="Arial"/>
        </w:rPr>
        <w:t>23</w:t>
      </w:r>
      <w:r w:rsidRPr="00096C38">
        <w:rPr>
          <w:rFonts w:ascii="Arial" w:hAnsi="Arial" w:cs="Arial"/>
        </w:rPr>
        <w:t xml:space="preserve">, per l'affidamento delle prestazioni in oggetto, di importo pari a € </w:t>
      </w:r>
      <w:r w:rsidR="002875F8">
        <w:rPr>
          <w:rFonts w:ascii="Arial" w:hAnsi="Arial" w:cs="Arial"/>
        </w:rPr>
        <w:t>258.096,00</w:t>
      </w:r>
      <w:r w:rsidR="00E10A52">
        <w:rPr>
          <w:rFonts w:ascii="Arial" w:hAnsi="Arial" w:cs="Arial"/>
        </w:rPr>
        <w:t xml:space="preserve"> </w:t>
      </w:r>
      <w:r w:rsidRPr="00096C38">
        <w:rPr>
          <w:rFonts w:ascii="Arial" w:hAnsi="Arial" w:cs="Arial"/>
        </w:rPr>
        <w:t>+ IVA</w:t>
      </w:r>
      <w:r w:rsidR="00E10A52">
        <w:rPr>
          <w:rFonts w:ascii="Arial" w:hAnsi="Arial" w:cs="Arial"/>
          <w:b/>
          <w:color w:val="FF0000"/>
        </w:rPr>
        <w:t xml:space="preserve"> </w:t>
      </w:r>
      <w:r w:rsidRPr="00096C38">
        <w:rPr>
          <w:rFonts w:ascii="Arial" w:hAnsi="Arial" w:cs="Arial"/>
        </w:rPr>
        <w:t>così suddiviso:</w:t>
      </w:r>
    </w:p>
    <w:p w14:paraId="10F6DA07" w14:textId="476E7B8B" w:rsidR="00096C38" w:rsidRDefault="002875F8" w:rsidP="00096C38">
      <w:pPr>
        <w:numPr>
          <w:ilvl w:val="0"/>
          <w:numId w:val="3"/>
        </w:numPr>
        <w:spacing w:before="120"/>
        <w:ind w:right="11"/>
        <w:jc w:val="both"/>
        <w:rPr>
          <w:rFonts w:ascii="Arial" w:hAnsi="Arial" w:cs="Arial"/>
        </w:rPr>
      </w:pPr>
      <w:r w:rsidRPr="002875F8">
        <w:rPr>
          <w:rFonts w:ascii="Arial" w:hAnsi="Arial" w:cs="Arial"/>
        </w:rPr>
        <w:t xml:space="preserve">Servizi di consulenza in materia di sicurezza </w:t>
      </w:r>
      <w:r>
        <w:rPr>
          <w:rFonts w:ascii="Arial" w:hAnsi="Arial" w:cs="Arial"/>
        </w:rPr>
        <w:t xml:space="preserve">– importo totale </w:t>
      </w:r>
      <w:r w:rsidR="00096C38" w:rsidRPr="00096C38">
        <w:rPr>
          <w:rFonts w:ascii="Arial" w:hAnsi="Arial" w:cs="Arial"/>
        </w:rPr>
        <w:t xml:space="preserve">soggetto a ribasso: € </w:t>
      </w:r>
      <w:r>
        <w:rPr>
          <w:rFonts w:ascii="Arial" w:hAnsi="Arial" w:cs="Arial"/>
        </w:rPr>
        <w:t>228.096,00</w:t>
      </w:r>
      <w:r w:rsidR="00096C38" w:rsidRPr="00096C38">
        <w:rPr>
          <w:rFonts w:ascii="Arial" w:hAnsi="Arial" w:cs="Arial"/>
        </w:rPr>
        <w:t>;</w:t>
      </w:r>
    </w:p>
    <w:p w14:paraId="5FE0131F" w14:textId="38A0FB43" w:rsidR="002875F8" w:rsidRDefault="002875F8" w:rsidP="00096C38">
      <w:pPr>
        <w:numPr>
          <w:ilvl w:val="0"/>
          <w:numId w:val="3"/>
        </w:numPr>
        <w:spacing w:before="120"/>
        <w:ind w:right="11"/>
        <w:jc w:val="both"/>
        <w:rPr>
          <w:rFonts w:ascii="Arial" w:hAnsi="Arial" w:cs="Arial"/>
        </w:rPr>
      </w:pPr>
      <w:r w:rsidRPr="002875F8">
        <w:rPr>
          <w:rFonts w:ascii="Arial" w:hAnsi="Arial" w:cs="Arial"/>
        </w:rPr>
        <w:t>Somme a disposizione per servizi a richiesta non soggette a ribasso</w:t>
      </w:r>
      <w:r>
        <w:rPr>
          <w:rFonts w:ascii="Arial" w:hAnsi="Arial" w:cs="Arial"/>
        </w:rPr>
        <w:t xml:space="preserve">: </w:t>
      </w:r>
      <w:r w:rsidRPr="00096C38">
        <w:rPr>
          <w:rFonts w:ascii="Arial" w:hAnsi="Arial" w:cs="Arial"/>
        </w:rPr>
        <w:t>€</w:t>
      </w:r>
      <w:r>
        <w:rPr>
          <w:rFonts w:ascii="Arial" w:hAnsi="Arial" w:cs="Arial"/>
        </w:rPr>
        <w:t xml:space="preserve"> 30.000,00</w:t>
      </w:r>
    </w:p>
    <w:p w14:paraId="2E8F0FAA" w14:textId="77777777" w:rsidR="00096C38" w:rsidRPr="00096C38" w:rsidRDefault="00096C38" w:rsidP="00096C38">
      <w:pPr>
        <w:spacing w:before="120" w:after="120"/>
        <w:ind w:right="1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da aggiudicare con il criterio dell’offerta economicamente più vantaggiosa, individuata sulla base del miglior rapporto qualità prezzo, secondo la seguente ripartizione dei punteggi: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911"/>
      </w:tblGrid>
      <w:tr w:rsidR="00096C38" w:rsidRPr="00096C38" w14:paraId="588CAA37" w14:textId="77777777" w:rsidTr="00096C38">
        <w:trPr>
          <w:trHeight w:val="375"/>
        </w:trPr>
        <w:tc>
          <w:tcPr>
            <w:tcW w:w="2421" w:type="pct"/>
            <w:shd w:val="clear" w:color="auto" w:fill="D9D9D9" w:themeFill="background1" w:themeFillShade="D9"/>
            <w:noWrap/>
            <w:vAlign w:val="center"/>
          </w:tcPr>
          <w:p w14:paraId="4158BCDB" w14:textId="77777777" w:rsidR="00096C38" w:rsidRPr="00096C38" w:rsidRDefault="00096C38" w:rsidP="00096C38">
            <w:pPr>
              <w:keepNext/>
              <w:spacing w:before="120"/>
              <w:ind w:right="11"/>
              <w:rPr>
                <w:rFonts w:ascii="Arial" w:hAnsi="Arial" w:cs="Arial"/>
                <w:b/>
                <w:bCs/>
                <w:smallCap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noWrap/>
            <w:vAlign w:val="center"/>
          </w:tcPr>
          <w:p w14:paraId="0451FE12" w14:textId="77777777" w:rsidR="00096C38" w:rsidRPr="00096C38" w:rsidRDefault="00096C38" w:rsidP="00096C38">
            <w:pPr>
              <w:keepNext/>
              <w:spacing w:before="120"/>
              <w:ind w:right="11"/>
              <w:rPr>
                <w:rFonts w:ascii="Arial" w:hAnsi="Arial" w:cs="Arial"/>
                <w:b/>
                <w:bCs/>
                <w:smallCaps/>
              </w:rPr>
            </w:pPr>
            <w:r w:rsidRPr="00096C38">
              <w:rPr>
                <w:rFonts w:ascii="Arial" w:hAnsi="Arial" w:cs="Arial"/>
                <w:b/>
                <w:bCs/>
                <w:smallCaps/>
              </w:rPr>
              <w:t>punteggio massimo</w:t>
            </w:r>
          </w:p>
        </w:tc>
      </w:tr>
      <w:tr w:rsidR="00096C38" w:rsidRPr="00096C38" w14:paraId="1F7432D0" w14:textId="77777777" w:rsidTr="00096C38">
        <w:trPr>
          <w:trHeight w:val="278"/>
        </w:trPr>
        <w:tc>
          <w:tcPr>
            <w:tcW w:w="2421" w:type="pct"/>
            <w:shd w:val="clear" w:color="auto" w:fill="auto"/>
            <w:noWrap/>
            <w:vAlign w:val="center"/>
          </w:tcPr>
          <w:p w14:paraId="276AEA3B" w14:textId="77777777" w:rsidR="00096C38" w:rsidRPr="00096C38" w:rsidRDefault="00096C38" w:rsidP="00096C38">
            <w:pPr>
              <w:keepNext/>
              <w:spacing w:before="120"/>
              <w:ind w:right="11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Offerta tecnica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A8A2A3" w14:textId="60D367BC" w:rsidR="00096C38" w:rsidRPr="00096C38" w:rsidRDefault="002875F8" w:rsidP="00096C38">
            <w:pPr>
              <w:keepNext/>
              <w:spacing w:before="120"/>
              <w:ind w:right="11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70</w:t>
            </w:r>
          </w:p>
        </w:tc>
      </w:tr>
      <w:tr w:rsidR="00096C38" w:rsidRPr="00096C38" w14:paraId="217510EE" w14:textId="77777777" w:rsidTr="00096C38">
        <w:trPr>
          <w:trHeight w:val="265"/>
        </w:trPr>
        <w:tc>
          <w:tcPr>
            <w:tcW w:w="2421" w:type="pct"/>
            <w:shd w:val="clear" w:color="auto" w:fill="auto"/>
            <w:noWrap/>
            <w:vAlign w:val="center"/>
          </w:tcPr>
          <w:p w14:paraId="47CE291B" w14:textId="77777777" w:rsidR="00096C38" w:rsidRPr="00096C38" w:rsidRDefault="00096C38" w:rsidP="00096C38">
            <w:pPr>
              <w:keepNext/>
              <w:spacing w:before="120"/>
              <w:ind w:right="11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Offerta economica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0BDEF4" w14:textId="6780FE25" w:rsidR="00096C38" w:rsidRPr="002875F8" w:rsidRDefault="002875F8" w:rsidP="00096C38">
            <w:pPr>
              <w:keepNext/>
              <w:spacing w:before="120"/>
              <w:ind w:right="11"/>
              <w:rPr>
                <w:rFonts w:ascii="Arial" w:hAnsi="Arial" w:cs="Arial"/>
                <w:bCs/>
                <w:iCs/>
              </w:rPr>
            </w:pPr>
            <w:r w:rsidRPr="002875F8">
              <w:rPr>
                <w:rFonts w:ascii="Arial" w:hAnsi="Arial" w:cs="Arial"/>
                <w:bCs/>
                <w:iCs/>
              </w:rPr>
              <w:t>30</w:t>
            </w:r>
          </w:p>
        </w:tc>
      </w:tr>
      <w:tr w:rsidR="00096C38" w:rsidRPr="00096C38" w14:paraId="5F818738" w14:textId="77777777" w:rsidTr="00096C38">
        <w:trPr>
          <w:trHeight w:val="337"/>
        </w:trPr>
        <w:tc>
          <w:tcPr>
            <w:tcW w:w="2421" w:type="pct"/>
            <w:shd w:val="clear" w:color="auto" w:fill="D9D9D9" w:themeFill="background1" w:themeFillShade="D9"/>
            <w:noWrap/>
            <w:vAlign w:val="center"/>
          </w:tcPr>
          <w:p w14:paraId="23174F95" w14:textId="77777777" w:rsidR="00096C38" w:rsidRPr="00096C38" w:rsidRDefault="00096C38" w:rsidP="00096C38">
            <w:pPr>
              <w:keepNext/>
              <w:spacing w:before="120"/>
              <w:ind w:right="11"/>
              <w:rPr>
                <w:rFonts w:ascii="Arial" w:hAnsi="Arial" w:cs="Arial"/>
                <w:smallCaps/>
              </w:rPr>
            </w:pPr>
            <w:r w:rsidRPr="00096C38">
              <w:rPr>
                <w:rFonts w:ascii="Arial" w:hAnsi="Arial" w:cs="Arial"/>
                <w:smallCaps/>
              </w:rPr>
              <w:t>totale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vAlign w:val="center"/>
          </w:tcPr>
          <w:p w14:paraId="5054C7CB" w14:textId="77777777" w:rsidR="00096C38" w:rsidRPr="00096C38" w:rsidRDefault="00096C38" w:rsidP="00096C38">
            <w:pPr>
              <w:keepNext/>
              <w:spacing w:before="120"/>
              <w:ind w:right="11"/>
              <w:rPr>
                <w:rFonts w:ascii="Arial" w:hAnsi="Arial" w:cs="Arial"/>
                <w:b/>
                <w:smallCaps/>
              </w:rPr>
            </w:pPr>
            <w:r w:rsidRPr="00096C38">
              <w:rPr>
                <w:rFonts w:ascii="Arial" w:hAnsi="Arial" w:cs="Arial"/>
                <w:b/>
                <w:smallCaps/>
              </w:rPr>
              <w:t>100</w:t>
            </w:r>
          </w:p>
        </w:tc>
      </w:tr>
    </w:tbl>
    <w:p w14:paraId="072D4C55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47F4DBAE" w14:textId="6E6F314A" w:rsidR="00096C38" w:rsidRDefault="00E72F6E" w:rsidP="00096C3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096C38" w:rsidRPr="00096C38">
        <w:rPr>
          <w:rFonts w:ascii="Arial" w:hAnsi="Arial" w:cs="Arial"/>
        </w:rPr>
        <w:t xml:space="preserve">a procedura si è interamente svolta tramite il sistema informatico per le procedure telematiche di acquisto (“Portale fornitori”), accessibile all’indirizzo </w:t>
      </w:r>
      <w:hyperlink r:id="rId8" w:history="1">
        <w:r w:rsidRPr="00884523">
          <w:rPr>
            <w:rStyle w:val="Collegamentoipertestuale"/>
            <w:rFonts w:ascii="Arial" w:hAnsi="Arial" w:cs="Arial"/>
          </w:rPr>
          <w:t>https://fornitori.sportesalute.eu</w:t>
        </w:r>
      </w:hyperlink>
      <w:r w:rsidR="00096C38" w:rsidRPr="00096C38">
        <w:rPr>
          <w:rFonts w:ascii="Arial" w:hAnsi="Arial" w:cs="Arial"/>
        </w:rPr>
        <w:t>, mediante lo strumento della RDO on line.</w:t>
      </w:r>
    </w:p>
    <w:p w14:paraId="39697277" w14:textId="4E4C6733" w:rsidR="00BB30BD" w:rsidRPr="00096C38" w:rsidRDefault="00BB30BD" w:rsidP="00096C38">
      <w:pPr>
        <w:spacing w:before="120"/>
        <w:jc w:val="both"/>
        <w:rPr>
          <w:rFonts w:ascii="Arial" w:hAnsi="Arial" w:cs="Arial"/>
        </w:rPr>
      </w:pPr>
      <w:bookmarkStart w:id="1" w:name="_Hlk149587942"/>
      <w:r w:rsidRPr="00BB30BD">
        <w:rPr>
          <w:rFonts w:ascii="Arial" w:hAnsi="Arial" w:cs="Arial"/>
        </w:rPr>
        <w:t xml:space="preserve">Così come indicato nel Disciplinare di gara, le operazioni di gara si sono svolte con applicazione del principio della c.d. "inversione procedimentale", e pertanto, si procede prima alla valutazione dell’offerta tecnica, poi alla </w:t>
      </w:r>
      <w:r w:rsidR="00837EC5" w:rsidRPr="00BB30BD">
        <w:rPr>
          <w:rFonts w:ascii="Arial" w:hAnsi="Arial" w:cs="Arial"/>
        </w:rPr>
        <w:t xml:space="preserve">verifica dell’anomalia dell’offerta e, infine, alla </w:t>
      </w:r>
      <w:r w:rsidRPr="00BB30BD">
        <w:rPr>
          <w:rFonts w:ascii="Arial" w:hAnsi="Arial" w:cs="Arial"/>
        </w:rPr>
        <w:t>valutazione dell’offerta economica di tutti gli operatori economici concorrenti ammessi, poi, alla verifica della documentazione amministrativa dell’operatore economico concorrente primo in graduatoria</w:t>
      </w:r>
      <w:proofErr w:type="gramStart"/>
      <w:r w:rsidR="00837EC5">
        <w:rPr>
          <w:rFonts w:ascii="Arial" w:hAnsi="Arial" w:cs="Arial"/>
        </w:rPr>
        <w:t>.</w:t>
      </w:r>
      <w:r w:rsidRPr="00BB30BD">
        <w:rPr>
          <w:rFonts w:ascii="Arial" w:hAnsi="Arial" w:cs="Arial"/>
        </w:rPr>
        <w:t xml:space="preserve"> .</w:t>
      </w:r>
      <w:proofErr w:type="gramEnd"/>
    </w:p>
    <w:bookmarkEnd w:id="1"/>
    <w:p w14:paraId="23EE345F" w14:textId="2DD05B86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giorno </w:t>
      </w:r>
      <w:r w:rsidR="00E37A0D">
        <w:rPr>
          <w:rFonts w:ascii="Arial" w:hAnsi="Arial" w:cs="Arial"/>
        </w:rPr>
        <w:t xml:space="preserve">12/09/2024 </w:t>
      </w:r>
      <w:r w:rsidRPr="00096C38">
        <w:rPr>
          <w:rFonts w:ascii="Arial" w:hAnsi="Arial" w:cs="Arial"/>
        </w:rPr>
        <w:t xml:space="preserve">alle ore </w:t>
      </w:r>
      <w:r w:rsidR="00E37A0D">
        <w:rPr>
          <w:rFonts w:ascii="Arial" w:hAnsi="Arial" w:cs="Arial"/>
        </w:rPr>
        <w:t>15:30</w:t>
      </w:r>
      <w:r w:rsidRPr="00096C38">
        <w:rPr>
          <w:rFonts w:ascii="Arial" w:hAnsi="Arial" w:cs="Arial"/>
        </w:rPr>
        <w:t xml:space="preserve">, si è riunito, in seduta pubblica online, attraverso lo strumento di videochat telematica fornito dalla piattaforma Microsoft Teams, la Commissione giudicatrice, nominata con provvedimento del </w:t>
      </w:r>
      <w:r w:rsidR="00E37A0D">
        <w:rPr>
          <w:rFonts w:ascii="Arial" w:hAnsi="Arial" w:cs="Arial"/>
        </w:rPr>
        <w:t>02/09/2024,</w:t>
      </w:r>
      <w:r w:rsidRPr="00096C38">
        <w:rPr>
          <w:rFonts w:ascii="Arial" w:hAnsi="Arial" w:cs="Arial"/>
        </w:rPr>
        <w:t xml:space="preserve"> come di seguito costituita:</w:t>
      </w:r>
    </w:p>
    <w:p w14:paraId="045BDF4E" w14:textId="5B69FB7C" w:rsidR="00096C38" w:rsidRPr="00096C38" w:rsidRDefault="00E37A0D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Leonardo Tupini</w:t>
      </w:r>
      <w:r w:rsidR="00096C38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="00096C38" w:rsidRPr="00096C38">
        <w:rPr>
          <w:rFonts w:ascii="Arial" w:hAnsi="Arial" w:cs="Arial"/>
        </w:rPr>
        <w:t>Presidente</w:t>
      </w:r>
    </w:p>
    <w:p w14:paraId="53926F0E" w14:textId="2087FF45" w:rsidR="00096C38" w:rsidRPr="00096C38" w:rsidRDefault="00E37A0D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Matteo Masi </w:t>
      </w:r>
      <w:r w:rsidR="00096C38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</w:t>
      </w:r>
      <w:r w:rsidR="00096C38" w:rsidRPr="00096C38">
        <w:rPr>
          <w:rFonts w:ascii="Arial" w:hAnsi="Arial" w:cs="Arial"/>
        </w:rPr>
        <w:t>Membro Componente</w:t>
      </w:r>
    </w:p>
    <w:p w14:paraId="33BB3D02" w14:textId="62716A26" w:rsidR="00096C38" w:rsidRPr="00096C38" w:rsidRDefault="00E37A0D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Tommaso Maria Sagramola</w:t>
      </w:r>
      <w:r w:rsidR="00096C38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  <w:t xml:space="preserve">Membro Componente </w:t>
      </w:r>
    </w:p>
    <w:p w14:paraId="31205629" w14:textId="757CBA3F" w:rsid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l’apertura delle buste chiuse digitali contenenti i documenti relativ</w:t>
      </w:r>
      <w:r>
        <w:rPr>
          <w:rFonts w:ascii="Arial" w:hAnsi="Arial" w:cs="Arial"/>
        </w:rPr>
        <w:t>i</w:t>
      </w:r>
      <w:r w:rsidRPr="00096C38">
        <w:rPr>
          <w:rFonts w:ascii="Arial" w:hAnsi="Arial" w:cs="Arial"/>
        </w:rPr>
        <w:t xml:space="preserve"> all’offerta tecnica, inseriti dagli operatori economici </w:t>
      </w:r>
      <w:r>
        <w:rPr>
          <w:rFonts w:ascii="Arial" w:hAnsi="Arial" w:cs="Arial"/>
        </w:rPr>
        <w:t>concorrenti</w:t>
      </w:r>
      <w:r w:rsidRPr="00096C38">
        <w:rPr>
          <w:rFonts w:ascii="Arial" w:hAnsi="Arial" w:cs="Arial"/>
        </w:rPr>
        <w:t>.</w:t>
      </w:r>
    </w:p>
    <w:p w14:paraId="5A59540B" w14:textId="51266FD4" w:rsidR="0005372C" w:rsidRPr="00096C38" w:rsidRDefault="0005372C" w:rsidP="0005372C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Svolgono il ruolo di segretari i seguenti</w:t>
      </w:r>
      <w:r w:rsidR="00E37A0D">
        <w:rPr>
          <w:rFonts w:ascii="Arial" w:hAnsi="Arial" w:cs="Arial"/>
        </w:rPr>
        <w:t xml:space="preserve"> soggetti</w:t>
      </w:r>
      <w:r w:rsidRPr="00096C38">
        <w:rPr>
          <w:rFonts w:ascii="Arial" w:hAnsi="Arial" w:cs="Arial"/>
        </w:rPr>
        <w:t>:</w:t>
      </w:r>
    </w:p>
    <w:p w14:paraId="2FF9FDD8" w14:textId="4BBF4A62" w:rsidR="0005372C" w:rsidRPr="00096C38" w:rsidRDefault="00E37A0D" w:rsidP="0005372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Stefano Bertolino</w:t>
      </w:r>
      <w:r w:rsidR="0005372C" w:rsidRPr="00096C38">
        <w:rPr>
          <w:rFonts w:ascii="Arial" w:hAnsi="Arial" w:cs="Arial"/>
        </w:rPr>
        <w:tab/>
      </w:r>
      <w:r w:rsidR="0005372C" w:rsidRPr="00096C38">
        <w:rPr>
          <w:rFonts w:ascii="Arial" w:hAnsi="Arial" w:cs="Arial"/>
        </w:rPr>
        <w:tab/>
      </w:r>
    </w:p>
    <w:p w14:paraId="4D01FA19" w14:textId="3E2927B5" w:rsidR="00096C38" w:rsidRDefault="00E37A0D" w:rsidP="00096C3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Luca Leonetti</w:t>
      </w:r>
      <w:r w:rsidR="00892F3F">
        <w:rPr>
          <w:rFonts w:ascii="Arial" w:hAnsi="Arial" w:cs="Arial"/>
        </w:rPr>
        <w:t>.</w:t>
      </w:r>
    </w:p>
    <w:p w14:paraId="5493CF85" w14:textId="77777777" w:rsid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4FFB97A1" w14:textId="77777777" w:rsid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64FD96ED" w14:textId="77777777" w:rsidR="00BB30BD" w:rsidRDefault="00BB30BD" w:rsidP="00096C38">
      <w:pPr>
        <w:spacing w:before="120"/>
        <w:jc w:val="both"/>
        <w:rPr>
          <w:rFonts w:ascii="Arial" w:hAnsi="Arial" w:cs="Arial"/>
        </w:rPr>
      </w:pPr>
      <w:r w:rsidRPr="00BB30BD">
        <w:rPr>
          <w:rFonts w:ascii="Arial" w:hAnsi="Arial" w:cs="Arial"/>
        </w:rPr>
        <w:t xml:space="preserve">Alla seduta pubblica </w:t>
      </w:r>
      <w:r>
        <w:rPr>
          <w:rFonts w:ascii="Arial" w:hAnsi="Arial" w:cs="Arial"/>
        </w:rPr>
        <w:t>risultano collegati i seguenti operatori economici:</w:t>
      </w:r>
    </w:p>
    <w:p w14:paraId="003C8427" w14:textId="0AE4018F" w:rsidR="00E37A0D" w:rsidRDefault="00E37A0D" w:rsidP="00096C3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SO.GE.SI. SRL</w:t>
      </w:r>
    </w:p>
    <w:p w14:paraId="2B752761" w14:textId="46AC6826" w:rsidR="00E37A0D" w:rsidRDefault="00E37A0D" w:rsidP="00096C3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E.C.S. SERVICE</w:t>
      </w:r>
    </w:p>
    <w:p w14:paraId="23CCD5C8" w14:textId="06C99DD6" w:rsid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Entro il termine previsto per la presentazione delle offerte (ore </w:t>
      </w:r>
      <w:r w:rsidR="00E37A0D">
        <w:rPr>
          <w:rFonts w:ascii="Arial" w:hAnsi="Arial" w:cs="Arial"/>
        </w:rPr>
        <w:t xml:space="preserve">12:00 </w:t>
      </w:r>
      <w:r w:rsidRPr="00096C38">
        <w:rPr>
          <w:rFonts w:ascii="Arial" w:hAnsi="Arial" w:cs="Arial"/>
        </w:rPr>
        <w:t xml:space="preserve">del giorno </w:t>
      </w:r>
      <w:r w:rsidR="00E37A0D">
        <w:rPr>
          <w:rFonts w:ascii="Arial" w:hAnsi="Arial" w:cs="Arial"/>
        </w:rPr>
        <w:t>24/07/2024</w:t>
      </w:r>
      <w:r w:rsidR="00E227BC">
        <w:rPr>
          <w:rFonts w:ascii="Arial" w:hAnsi="Arial" w:cs="Arial"/>
        </w:rPr>
        <w:t xml:space="preserve">) </w:t>
      </w:r>
      <w:r w:rsidRPr="00096C38">
        <w:rPr>
          <w:rFonts w:ascii="Arial" w:hAnsi="Arial" w:cs="Arial"/>
        </w:rPr>
        <w:t>risultano pervenute</w:t>
      </w:r>
      <w:r>
        <w:rPr>
          <w:rFonts w:ascii="Arial" w:hAnsi="Arial" w:cs="Arial"/>
        </w:rPr>
        <w:t xml:space="preserve"> a sistema</w:t>
      </w:r>
      <w:r w:rsidRPr="00096C38">
        <w:rPr>
          <w:rFonts w:ascii="Arial" w:hAnsi="Arial" w:cs="Arial"/>
        </w:rPr>
        <w:t xml:space="preserve"> le risposte da parte dei seguenti operatori economici:</w:t>
      </w:r>
    </w:p>
    <w:p w14:paraId="7266EE02" w14:textId="0F214D9C" w:rsidR="00E37A0D" w:rsidRDefault="00E37A0D" w:rsidP="00E37A0D">
      <w:pPr>
        <w:pStyle w:val="Paragrafoelenco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proofErr w:type="gramStart"/>
      <w:r w:rsidRPr="00E37A0D">
        <w:rPr>
          <w:rFonts w:ascii="Arial" w:hAnsi="Arial" w:cs="Arial"/>
        </w:rPr>
        <w:t>SO.GE.S.I.</w:t>
      </w:r>
      <w:proofErr w:type="gramEnd"/>
      <w:r w:rsidRPr="00E37A0D">
        <w:rPr>
          <w:rFonts w:ascii="Arial" w:hAnsi="Arial" w:cs="Arial"/>
        </w:rPr>
        <w:t xml:space="preserve"> SRL</w:t>
      </w:r>
      <w:r>
        <w:rPr>
          <w:rFonts w:ascii="Arial" w:hAnsi="Arial" w:cs="Arial"/>
        </w:rPr>
        <w:t xml:space="preserve"> - C.F. e P.IVA</w:t>
      </w:r>
      <w:r w:rsidRPr="00E37A0D">
        <w:rPr>
          <w:rFonts w:ascii="Roboto" w:hAnsi="Roboto"/>
          <w:color w:val="000000"/>
          <w:shd w:val="clear" w:color="auto" w:fill="FFFFFF"/>
        </w:rPr>
        <w:t xml:space="preserve"> </w:t>
      </w:r>
      <w:r w:rsidRPr="00E37A0D">
        <w:rPr>
          <w:rFonts w:ascii="Arial" w:hAnsi="Arial" w:cs="Arial"/>
        </w:rPr>
        <w:t>09880701009</w:t>
      </w:r>
    </w:p>
    <w:p w14:paraId="3E3DC44B" w14:textId="51E7BC18" w:rsidR="00E37A0D" w:rsidRPr="00E37A0D" w:rsidRDefault="00E37A0D" w:rsidP="00E37A0D">
      <w:pPr>
        <w:pStyle w:val="Paragrafoelenco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E37A0D">
        <w:rPr>
          <w:rFonts w:ascii="Arial" w:hAnsi="Arial" w:cs="Arial"/>
        </w:rPr>
        <w:t>E.C.S. SERVICE</w:t>
      </w:r>
      <w:r>
        <w:rPr>
          <w:rFonts w:ascii="Arial" w:hAnsi="Arial" w:cs="Arial"/>
        </w:rPr>
        <w:t xml:space="preserve"> - C.F. e P.IVA 0</w:t>
      </w:r>
      <w:r w:rsidRPr="00E37A0D">
        <w:rPr>
          <w:rFonts w:ascii="Arial" w:hAnsi="Arial" w:cs="Arial"/>
        </w:rPr>
        <w:t>2752520515</w:t>
      </w:r>
    </w:p>
    <w:p w14:paraId="55A2A38C" w14:textId="28FDC08F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Segretario </w:t>
      </w:r>
      <w:r w:rsidR="00E37A0D" w:rsidRPr="00E37A0D">
        <w:rPr>
          <w:rFonts w:ascii="Arial" w:hAnsi="Arial" w:cs="Arial"/>
        </w:rPr>
        <w:t>Stefano Bertolino</w:t>
      </w:r>
      <w:r w:rsidR="00E37A0D" w:rsidRPr="00E37A0D">
        <w:rPr>
          <w:rFonts w:ascii="Arial" w:hAnsi="Arial" w:cs="Arial"/>
          <w:b/>
          <w:bCs/>
        </w:rPr>
        <w:t xml:space="preserve"> </w:t>
      </w:r>
      <w:r w:rsidRPr="00096C38">
        <w:rPr>
          <w:rFonts w:ascii="Arial" w:hAnsi="Arial" w:cs="Arial"/>
        </w:rPr>
        <w:t>procede, con le proprie credenziali:</w:t>
      </w:r>
    </w:p>
    <w:p w14:paraId="5B691A02" w14:textId="3A1B5759" w:rsidR="00096C38" w:rsidRPr="00096C38" w:rsidRDefault="00096C38" w:rsidP="00096C38">
      <w:pPr>
        <w:pStyle w:val="Paragrafoelenco"/>
        <w:numPr>
          <w:ilvl w:val="0"/>
          <w:numId w:val="5"/>
        </w:num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all’apertura delle buste </w:t>
      </w:r>
      <w:r w:rsidR="00BB30BD">
        <w:rPr>
          <w:rFonts w:ascii="Arial" w:hAnsi="Arial" w:cs="Arial"/>
        </w:rPr>
        <w:t>chiuse digitali contenent</w:t>
      </w:r>
      <w:r w:rsidR="00C12647">
        <w:rPr>
          <w:rFonts w:ascii="Arial" w:hAnsi="Arial" w:cs="Arial"/>
        </w:rPr>
        <w:t>i</w:t>
      </w:r>
      <w:r w:rsidR="00BB30BD">
        <w:rPr>
          <w:rFonts w:ascii="Arial" w:hAnsi="Arial" w:cs="Arial"/>
        </w:rPr>
        <w:t xml:space="preserve"> le offerte tecniche degli </w:t>
      </w:r>
      <w:r w:rsidRPr="00096C38">
        <w:rPr>
          <w:rFonts w:ascii="Arial" w:hAnsi="Arial" w:cs="Arial"/>
        </w:rPr>
        <w:t xml:space="preserve">operatori economici </w:t>
      </w:r>
      <w:r w:rsidR="00BB30BD">
        <w:rPr>
          <w:rFonts w:ascii="Arial" w:hAnsi="Arial" w:cs="Arial"/>
        </w:rPr>
        <w:t>concorrenti</w:t>
      </w:r>
      <w:r w:rsidRPr="00096C38">
        <w:rPr>
          <w:rFonts w:ascii="Arial" w:hAnsi="Arial" w:cs="Arial"/>
        </w:rPr>
        <w:t>;</w:t>
      </w:r>
    </w:p>
    <w:p w14:paraId="6A17AAFF" w14:textId="77777777" w:rsidR="00096C38" w:rsidRPr="00096C38" w:rsidRDefault="00096C38" w:rsidP="00096C38">
      <w:pPr>
        <w:pStyle w:val="Paragrafoelenco"/>
        <w:numPr>
          <w:ilvl w:val="0"/>
          <w:numId w:val="5"/>
        </w:num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all’apertura dei report di firma digitale e di tutti i documenti inseriti nel sistema.</w:t>
      </w:r>
    </w:p>
    <w:p w14:paraId="2907E489" w14:textId="4C2B7537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La Commissione giudicatrice riscontra quanto segue: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3685"/>
      </w:tblGrid>
      <w:tr w:rsidR="00096C38" w:rsidRPr="00096C38" w14:paraId="7F10FA39" w14:textId="77777777" w:rsidTr="00096C38">
        <w:tc>
          <w:tcPr>
            <w:tcW w:w="23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ED724D3" w14:textId="77777777" w:rsidR="00096C38" w:rsidRPr="00096C38" w:rsidRDefault="00096C38" w:rsidP="00096C38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EAC9051" w14:textId="77777777" w:rsidR="00096C38" w:rsidRPr="00096C38" w:rsidRDefault="00096C38" w:rsidP="00096C38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Irregolarità riscontrate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2928DA" w14:textId="77777777" w:rsidR="00096C38" w:rsidRPr="00096C38" w:rsidRDefault="00096C38" w:rsidP="00096C38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Note</w:t>
            </w:r>
          </w:p>
        </w:tc>
      </w:tr>
      <w:tr w:rsidR="00096C38" w:rsidRPr="00096C38" w14:paraId="7587503D" w14:textId="77777777" w:rsidTr="00E37A0D">
        <w:tc>
          <w:tcPr>
            <w:tcW w:w="2376" w:type="dxa"/>
          </w:tcPr>
          <w:p w14:paraId="495C6467" w14:textId="135E069A" w:rsidR="00096C38" w:rsidRPr="00096C38" w:rsidRDefault="00E37A0D" w:rsidP="00096C3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E37A0D">
              <w:rPr>
                <w:rFonts w:ascii="Arial" w:hAnsi="Arial" w:cs="Arial"/>
              </w:rPr>
              <w:t>E.C.S. SERVICE</w:t>
            </w:r>
          </w:p>
        </w:tc>
        <w:tc>
          <w:tcPr>
            <w:tcW w:w="3828" w:type="dxa"/>
          </w:tcPr>
          <w:p w14:paraId="78849B75" w14:textId="53CE8F97" w:rsidR="00096C38" w:rsidRPr="00096C38" w:rsidRDefault="00096C38" w:rsidP="00096C3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 xml:space="preserve">Nessuna </w:t>
            </w:r>
          </w:p>
        </w:tc>
        <w:tc>
          <w:tcPr>
            <w:tcW w:w="3685" w:type="dxa"/>
          </w:tcPr>
          <w:p w14:paraId="63ACC17A" w14:textId="7C371E26" w:rsidR="00096C38" w:rsidRPr="00E37A0D" w:rsidRDefault="00E37A0D" w:rsidP="00E37A0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E37A0D">
              <w:rPr>
                <w:rFonts w:ascii="Arial" w:hAnsi="Arial" w:cs="Arial"/>
              </w:rPr>
              <w:t>Nessuna</w:t>
            </w:r>
          </w:p>
        </w:tc>
      </w:tr>
      <w:tr w:rsidR="00E37A0D" w:rsidRPr="00096C38" w14:paraId="082094F5" w14:textId="77777777" w:rsidTr="00096C38">
        <w:tc>
          <w:tcPr>
            <w:tcW w:w="2376" w:type="dxa"/>
            <w:tcBorders>
              <w:bottom w:val="single" w:sz="4" w:space="0" w:color="auto"/>
            </w:tcBorders>
          </w:tcPr>
          <w:p w14:paraId="67B4527D" w14:textId="4D85B78A" w:rsidR="00E37A0D" w:rsidRPr="00E37A0D" w:rsidRDefault="00E37A0D" w:rsidP="00096C38">
            <w:pPr>
              <w:spacing w:before="120" w:after="120"/>
              <w:jc w:val="both"/>
              <w:rPr>
                <w:rFonts w:ascii="Arial" w:hAnsi="Arial" w:cs="Arial"/>
              </w:rPr>
            </w:pPr>
            <w:proofErr w:type="gramStart"/>
            <w:r w:rsidRPr="00E37A0D">
              <w:rPr>
                <w:rFonts w:ascii="Arial" w:hAnsi="Arial" w:cs="Arial"/>
              </w:rPr>
              <w:t>SO.GE.S.I.</w:t>
            </w:r>
            <w:proofErr w:type="gramEnd"/>
            <w:r w:rsidRPr="00E37A0D">
              <w:rPr>
                <w:rFonts w:ascii="Arial" w:hAnsi="Arial" w:cs="Arial"/>
              </w:rPr>
              <w:t xml:space="preserve"> SRL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BCD616D" w14:textId="4257B3D0" w:rsidR="00E37A0D" w:rsidRPr="00096C38" w:rsidRDefault="00E37A0D" w:rsidP="00096C3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Nessuna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11F482B" w14:textId="5BE0CDCD" w:rsidR="00E37A0D" w:rsidRPr="00E37A0D" w:rsidRDefault="00E37A0D" w:rsidP="00E37A0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E37A0D">
              <w:rPr>
                <w:rFonts w:ascii="Arial" w:hAnsi="Arial" w:cs="Arial"/>
              </w:rPr>
              <w:t>Nessuna</w:t>
            </w:r>
          </w:p>
        </w:tc>
      </w:tr>
    </w:tbl>
    <w:p w14:paraId="40C1881D" w14:textId="67399A89" w:rsidR="00BB30BD" w:rsidRDefault="00BB30BD" w:rsidP="00096C38">
      <w:pPr>
        <w:spacing w:before="120"/>
        <w:ind w:right="-1"/>
        <w:jc w:val="both"/>
        <w:rPr>
          <w:rFonts w:ascii="Arial" w:hAnsi="Arial" w:cs="Arial"/>
        </w:rPr>
      </w:pPr>
    </w:p>
    <w:p w14:paraId="5C7CCCDC" w14:textId="77777777" w:rsidR="00A97629" w:rsidRDefault="00A97629" w:rsidP="00A97629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La valutazione delle offerte tecniche verrà effettuata in seduta riservata.</w:t>
      </w:r>
    </w:p>
    <w:p w14:paraId="19F3B84A" w14:textId="188819F3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Terminate le operazioni di cui sopra</w:t>
      </w:r>
      <w:r w:rsidR="00892F3F">
        <w:rPr>
          <w:rFonts w:ascii="Arial" w:hAnsi="Arial" w:cs="Arial"/>
        </w:rPr>
        <w:t>,</w:t>
      </w:r>
      <w:r w:rsidRPr="00096C38">
        <w:rPr>
          <w:rFonts w:ascii="Arial" w:hAnsi="Arial" w:cs="Arial"/>
        </w:rPr>
        <w:t xml:space="preserve"> il Presidente della Commissione giudicatrice dichiara conclusa la seduta alle ore </w:t>
      </w:r>
      <w:r w:rsidR="00E37A0D">
        <w:rPr>
          <w:rFonts w:ascii="Arial" w:hAnsi="Arial" w:cs="Arial"/>
        </w:rPr>
        <w:t>16:00</w:t>
      </w:r>
      <w:r w:rsidRPr="00096C38">
        <w:rPr>
          <w:rFonts w:ascii="Arial" w:hAnsi="Arial" w:cs="Arial"/>
        </w:rPr>
        <w:t>.</w:t>
      </w:r>
    </w:p>
    <w:p w14:paraId="35F1AD60" w14:textId="77777777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Di quanto sopra, è redatto il presente verbale, che viene sottoscritto da ciascun Componente della Commissione giudicatrice.</w:t>
      </w:r>
    </w:p>
    <w:p w14:paraId="13950216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567DC109" w14:textId="03A139DE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Roma, </w:t>
      </w:r>
      <w:r w:rsidR="00E37A0D">
        <w:rPr>
          <w:rFonts w:ascii="Arial" w:hAnsi="Arial" w:cs="Arial"/>
        </w:rPr>
        <w:t>17/09/2024</w:t>
      </w:r>
    </w:p>
    <w:p w14:paraId="31635534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096C38" w:rsidRPr="00096C38" w14:paraId="1B0CF9F0" w14:textId="77777777" w:rsidTr="00096C38">
        <w:trPr>
          <w:trHeight w:val="702"/>
        </w:trPr>
        <w:tc>
          <w:tcPr>
            <w:tcW w:w="4055" w:type="dxa"/>
          </w:tcPr>
          <w:p w14:paraId="4AC88B0D" w14:textId="52DE151E" w:rsidR="00096C38" w:rsidRPr="00E37A0D" w:rsidRDefault="00A34355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Leonardo Tupini</w:t>
            </w:r>
          </w:p>
        </w:tc>
        <w:tc>
          <w:tcPr>
            <w:tcW w:w="5256" w:type="dxa"/>
          </w:tcPr>
          <w:p w14:paraId="0A8B3F6D" w14:textId="77777777" w:rsidR="00096C38" w:rsidRPr="00E37A0D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37A0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4FABA57B" w14:textId="77777777" w:rsidTr="00096C38">
        <w:trPr>
          <w:trHeight w:val="709"/>
        </w:trPr>
        <w:tc>
          <w:tcPr>
            <w:tcW w:w="4055" w:type="dxa"/>
          </w:tcPr>
          <w:p w14:paraId="5BDD2EA6" w14:textId="167C0832" w:rsidR="00096C38" w:rsidRPr="00E37A0D" w:rsidRDefault="00A34355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Matteo Masi</w:t>
            </w:r>
          </w:p>
        </w:tc>
        <w:tc>
          <w:tcPr>
            <w:tcW w:w="5256" w:type="dxa"/>
          </w:tcPr>
          <w:p w14:paraId="4F537490" w14:textId="77777777" w:rsidR="00096C38" w:rsidRPr="00E37A0D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37A0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0BC362AE" w14:textId="77777777" w:rsidTr="00096C38">
        <w:trPr>
          <w:trHeight w:val="756"/>
        </w:trPr>
        <w:tc>
          <w:tcPr>
            <w:tcW w:w="4055" w:type="dxa"/>
          </w:tcPr>
          <w:p w14:paraId="06F8527A" w14:textId="36C5D3FF" w:rsidR="00096C38" w:rsidRPr="00E37A0D" w:rsidRDefault="00A34355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Tommaso Maria Sagramola</w:t>
            </w:r>
          </w:p>
        </w:tc>
        <w:tc>
          <w:tcPr>
            <w:tcW w:w="5256" w:type="dxa"/>
          </w:tcPr>
          <w:p w14:paraId="7F80D048" w14:textId="77777777" w:rsidR="00096C38" w:rsidRPr="00E37A0D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37A0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</w:tbl>
    <w:p w14:paraId="67DAB916" w14:textId="499A5828" w:rsidR="00096C38" w:rsidRPr="00096C38" w:rsidRDefault="00096C38">
      <w:pPr>
        <w:rPr>
          <w:rFonts w:ascii="Arial" w:hAnsi="Arial" w:cs="Arial"/>
          <w:b/>
          <w:bCs/>
        </w:rPr>
      </w:pPr>
    </w:p>
    <w:sectPr w:rsidR="00096C38" w:rsidRPr="00096C38" w:rsidSect="00CF3A7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10" w:right="1134" w:bottom="1134" w:left="1134" w:header="720" w:footer="5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8C95" w14:textId="77777777" w:rsidR="00A57923" w:rsidRDefault="00A57923">
      <w:r>
        <w:separator/>
      </w:r>
    </w:p>
  </w:endnote>
  <w:endnote w:type="continuationSeparator" w:id="0">
    <w:p w14:paraId="223EDF67" w14:textId="77777777" w:rsidR="00A57923" w:rsidRDefault="00A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7B99" w14:textId="77777777" w:rsidR="000D010A" w:rsidRDefault="000D010A" w:rsidP="001540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197419" w14:textId="77777777" w:rsidR="000D010A" w:rsidRDefault="000D010A" w:rsidP="00F84F5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7110" w14:textId="20613E30" w:rsidR="000D010A" w:rsidRPr="00C91087" w:rsidRDefault="000D010A" w:rsidP="0015406B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8"/>
        <w:szCs w:val="18"/>
      </w:rPr>
    </w:pPr>
    <w:r w:rsidRPr="00C91087">
      <w:rPr>
        <w:rStyle w:val="Numeropagina"/>
        <w:rFonts w:ascii="Arial" w:hAnsi="Arial" w:cs="Arial"/>
        <w:sz w:val="18"/>
        <w:szCs w:val="18"/>
      </w:rPr>
      <w:fldChar w:fldCharType="begin"/>
    </w:r>
    <w:r w:rsidRPr="00C91087">
      <w:rPr>
        <w:rStyle w:val="Numeropagina"/>
        <w:rFonts w:ascii="Arial" w:hAnsi="Arial" w:cs="Arial"/>
        <w:sz w:val="18"/>
        <w:szCs w:val="18"/>
      </w:rPr>
      <w:instrText xml:space="preserve">PAGE  </w:instrText>
    </w:r>
    <w:r w:rsidRPr="00C91087">
      <w:rPr>
        <w:rStyle w:val="Numeropagina"/>
        <w:rFonts w:ascii="Arial" w:hAnsi="Arial" w:cs="Arial"/>
        <w:sz w:val="18"/>
        <w:szCs w:val="18"/>
      </w:rPr>
      <w:fldChar w:fldCharType="separate"/>
    </w:r>
    <w:r w:rsidRPr="00C91087">
      <w:rPr>
        <w:rStyle w:val="Numeropagina"/>
        <w:rFonts w:ascii="Arial" w:hAnsi="Arial" w:cs="Arial"/>
        <w:noProof/>
        <w:sz w:val="18"/>
        <w:szCs w:val="18"/>
      </w:rPr>
      <w:t>2</w:t>
    </w:r>
    <w:r w:rsidRPr="00C91087">
      <w:rPr>
        <w:rStyle w:val="Numeropagina"/>
        <w:rFonts w:ascii="Arial" w:hAnsi="Arial"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</w:t>
    </w:r>
  </w:p>
  <w:p w14:paraId="05F7356D" w14:textId="77777777" w:rsidR="000D010A" w:rsidRDefault="000D010A" w:rsidP="00DD6736">
    <w:pPr>
      <w:spacing w:line="18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0B82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Sport e salute S.p.A.</w:t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</w:p>
  <w:p w14:paraId="11A24D2D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Sede legale: 00135 Roma, Largo Lauro de Bosis, 15</w:t>
    </w:r>
  </w:p>
  <w:p w14:paraId="1A776DC0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Telefono +39 06.36851 </w:t>
    </w:r>
  </w:p>
  <w:p w14:paraId="72BA0D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C.F. P.IVA e </w:t>
    </w:r>
    <w:proofErr w:type="spellStart"/>
    <w:r w:rsidRPr="00CA0AD3">
      <w:rPr>
        <w:rFonts w:ascii="Calibri" w:hAnsi="Calibri" w:cs="Calibri"/>
        <w:color w:val="182949"/>
        <w:sz w:val="14"/>
        <w:szCs w:val="14"/>
      </w:rPr>
      <w:t>Iscr</w:t>
    </w:r>
    <w:proofErr w:type="spellEnd"/>
    <w:r w:rsidRPr="00CA0AD3">
      <w:rPr>
        <w:rFonts w:ascii="Calibri" w:hAnsi="Calibri" w:cs="Calibri"/>
        <w:color w:val="182949"/>
        <w:sz w:val="14"/>
        <w:szCs w:val="14"/>
      </w:rPr>
      <w:t>. Reg. Imprese di Roma 07207761003</w:t>
    </w:r>
  </w:p>
  <w:p w14:paraId="669C55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Capitale sociale € 1.000.000  </w:t>
    </w:r>
  </w:p>
  <w:p w14:paraId="168061A2" w14:textId="77777777" w:rsidR="000D010A" w:rsidRPr="00CA0AD3" w:rsidRDefault="000D010A" w:rsidP="00CA0AD3">
    <w:pPr>
      <w:spacing w:line="180" w:lineRule="exact"/>
      <w:rPr>
        <w:rFonts w:ascii="Calibri" w:hAnsi="Calibri"/>
        <w:sz w:val="22"/>
        <w:szCs w:val="22"/>
        <w:lang w:eastAsia="en-US"/>
      </w:rPr>
    </w:pPr>
    <w:r w:rsidRPr="00CA0AD3">
      <w:rPr>
        <w:rFonts w:ascii="Calibri" w:hAnsi="Calibri" w:cs="Calibri"/>
        <w:color w:val="182949"/>
        <w:sz w:val="14"/>
        <w:szCs w:val="14"/>
        <w:lang w:eastAsia="en-US"/>
      </w:rPr>
      <w:t>Società per azioni con socio unico</w:t>
    </w:r>
  </w:p>
  <w:p w14:paraId="562E3959" w14:textId="77777777" w:rsidR="000D010A" w:rsidRDefault="000D010A" w:rsidP="00CA0AD3">
    <w:pPr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9E16" w14:textId="77777777" w:rsidR="00A57923" w:rsidRDefault="00A57923">
      <w:r>
        <w:separator/>
      </w:r>
    </w:p>
  </w:footnote>
  <w:footnote w:type="continuationSeparator" w:id="0">
    <w:p w14:paraId="39EBF04D" w14:textId="77777777" w:rsidR="00A57923" w:rsidRDefault="00A5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F8D5F" w14:textId="5550631F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  <w:r>
      <w:rPr>
        <w:noProof/>
        <w:sz w:val="2"/>
        <w:szCs w:val="2"/>
      </w:rPr>
      <w:drawing>
        <wp:inline distT="0" distB="0" distL="0" distR="0" wp14:anchorId="07F7810B" wp14:editId="3D1E423C">
          <wp:extent cx="1043940" cy="355812"/>
          <wp:effectExtent l="0" t="0" r="381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57F337A" w14:textId="77777777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CCE5" w14:textId="06742B48" w:rsidR="000D010A" w:rsidRDefault="000D010A">
    <w:pPr>
      <w:pStyle w:val="Intestazione"/>
    </w:pPr>
    <w:r>
      <w:rPr>
        <w:noProof/>
        <w:sz w:val="2"/>
        <w:szCs w:val="2"/>
      </w:rPr>
      <w:drawing>
        <wp:inline distT="0" distB="0" distL="0" distR="0" wp14:anchorId="31AD22ED" wp14:editId="5A21B9A9">
          <wp:extent cx="1043940" cy="355812"/>
          <wp:effectExtent l="0" t="0" r="381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01415" w14:textId="77777777" w:rsidR="000D010A" w:rsidRDefault="000D01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C01"/>
    <w:multiLevelType w:val="hybridMultilevel"/>
    <w:tmpl w:val="745EBF90"/>
    <w:lvl w:ilvl="0" w:tplc="F938630A">
      <w:numFmt w:val="bullet"/>
      <w:lvlText w:val="-"/>
      <w:lvlJc w:val="left"/>
      <w:pPr>
        <w:ind w:left="1440" w:hanging="360"/>
      </w:pPr>
      <w:rPr>
        <w:rFonts w:ascii="Verdana Pro" w:eastAsia="Times New Roman" w:hAnsi="Verdana Pro" w:cs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A742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1C9"/>
    <w:multiLevelType w:val="hybridMultilevel"/>
    <w:tmpl w:val="ED7AFD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9480B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77051"/>
    <w:multiLevelType w:val="hybridMultilevel"/>
    <w:tmpl w:val="250C9D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F3231"/>
    <w:multiLevelType w:val="hybridMultilevel"/>
    <w:tmpl w:val="5030A1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92F7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26D10"/>
    <w:multiLevelType w:val="hybridMultilevel"/>
    <w:tmpl w:val="96BE8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F376D"/>
    <w:multiLevelType w:val="hybridMultilevel"/>
    <w:tmpl w:val="0CACA8A4"/>
    <w:lvl w:ilvl="0" w:tplc="DBBC6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B650C"/>
    <w:multiLevelType w:val="hybridMultilevel"/>
    <w:tmpl w:val="AA506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20524"/>
    <w:multiLevelType w:val="hybridMultilevel"/>
    <w:tmpl w:val="C8FAA506"/>
    <w:lvl w:ilvl="0" w:tplc="8B9AF8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27716"/>
    <w:multiLevelType w:val="hybridMultilevel"/>
    <w:tmpl w:val="290AEC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C5374"/>
    <w:multiLevelType w:val="hybridMultilevel"/>
    <w:tmpl w:val="C1C895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230587">
    <w:abstractNumId w:val="6"/>
  </w:num>
  <w:num w:numId="2" w16cid:durableId="228927288">
    <w:abstractNumId w:val="8"/>
  </w:num>
  <w:num w:numId="3" w16cid:durableId="813915080">
    <w:abstractNumId w:val="2"/>
  </w:num>
  <w:num w:numId="4" w16cid:durableId="1485242865">
    <w:abstractNumId w:val="3"/>
  </w:num>
  <w:num w:numId="5" w16cid:durableId="113183056">
    <w:abstractNumId w:val="9"/>
  </w:num>
  <w:num w:numId="6" w16cid:durableId="1736469203">
    <w:abstractNumId w:val="1"/>
  </w:num>
  <w:num w:numId="7" w16cid:durableId="1493763948">
    <w:abstractNumId w:val="12"/>
  </w:num>
  <w:num w:numId="8" w16cid:durableId="1342314676">
    <w:abstractNumId w:val="10"/>
  </w:num>
  <w:num w:numId="9" w16cid:durableId="2076391010">
    <w:abstractNumId w:val="7"/>
  </w:num>
  <w:num w:numId="10" w16cid:durableId="440271539">
    <w:abstractNumId w:val="11"/>
  </w:num>
  <w:num w:numId="11" w16cid:durableId="364522691">
    <w:abstractNumId w:val="0"/>
  </w:num>
  <w:num w:numId="12" w16cid:durableId="1895850586">
    <w:abstractNumId w:val="4"/>
  </w:num>
  <w:num w:numId="13" w16cid:durableId="89142794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D"/>
    <w:rsid w:val="00000D4C"/>
    <w:rsid w:val="000052CD"/>
    <w:rsid w:val="000127C7"/>
    <w:rsid w:val="0001498C"/>
    <w:rsid w:val="00020635"/>
    <w:rsid w:val="00026F5A"/>
    <w:rsid w:val="0002744F"/>
    <w:rsid w:val="00027AE6"/>
    <w:rsid w:val="00027B4A"/>
    <w:rsid w:val="00031F33"/>
    <w:rsid w:val="0003345A"/>
    <w:rsid w:val="00033462"/>
    <w:rsid w:val="00033A14"/>
    <w:rsid w:val="0003731C"/>
    <w:rsid w:val="00041522"/>
    <w:rsid w:val="000418D1"/>
    <w:rsid w:val="00045964"/>
    <w:rsid w:val="00047652"/>
    <w:rsid w:val="0005372C"/>
    <w:rsid w:val="000570C7"/>
    <w:rsid w:val="00063971"/>
    <w:rsid w:val="00064E9B"/>
    <w:rsid w:val="000650B2"/>
    <w:rsid w:val="00070173"/>
    <w:rsid w:val="00070C7E"/>
    <w:rsid w:val="000729A6"/>
    <w:rsid w:val="00072A46"/>
    <w:rsid w:val="00072BC4"/>
    <w:rsid w:val="0008026C"/>
    <w:rsid w:val="000807D8"/>
    <w:rsid w:val="0008179B"/>
    <w:rsid w:val="00083254"/>
    <w:rsid w:val="000837E7"/>
    <w:rsid w:val="00092161"/>
    <w:rsid w:val="0009684E"/>
    <w:rsid w:val="00096C38"/>
    <w:rsid w:val="000A06C3"/>
    <w:rsid w:val="000A12A2"/>
    <w:rsid w:val="000A2B83"/>
    <w:rsid w:val="000A6EE1"/>
    <w:rsid w:val="000A7064"/>
    <w:rsid w:val="000B011C"/>
    <w:rsid w:val="000B1ED7"/>
    <w:rsid w:val="000B4DF0"/>
    <w:rsid w:val="000B5C95"/>
    <w:rsid w:val="000B6E4E"/>
    <w:rsid w:val="000B782F"/>
    <w:rsid w:val="000C1473"/>
    <w:rsid w:val="000C1868"/>
    <w:rsid w:val="000C1B03"/>
    <w:rsid w:val="000C3E02"/>
    <w:rsid w:val="000C4605"/>
    <w:rsid w:val="000C46C9"/>
    <w:rsid w:val="000C49E1"/>
    <w:rsid w:val="000C7588"/>
    <w:rsid w:val="000D010A"/>
    <w:rsid w:val="000D5513"/>
    <w:rsid w:val="000D59F2"/>
    <w:rsid w:val="000E3945"/>
    <w:rsid w:val="000E6540"/>
    <w:rsid w:val="000F5842"/>
    <w:rsid w:val="000F6651"/>
    <w:rsid w:val="001001B7"/>
    <w:rsid w:val="00107F0C"/>
    <w:rsid w:val="00114ED1"/>
    <w:rsid w:val="001235DA"/>
    <w:rsid w:val="00125909"/>
    <w:rsid w:val="00127353"/>
    <w:rsid w:val="00135E05"/>
    <w:rsid w:val="001360ED"/>
    <w:rsid w:val="001465EE"/>
    <w:rsid w:val="00152466"/>
    <w:rsid w:val="00152A0A"/>
    <w:rsid w:val="0015406B"/>
    <w:rsid w:val="00155512"/>
    <w:rsid w:val="001560C4"/>
    <w:rsid w:val="00162321"/>
    <w:rsid w:val="00163149"/>
    <w:rsid w:val="0017741A"/>
    <w:rsid w:val="00177521"/>
    <w:rsid w:val="00181A39"/>
    <w:rsid w:val="00182871"/>
    <w:rsid w:val="00182A10"/>
    <w:rsid w:val="00182B3F"/>
    <w:rsid w:val="00183DE7"/>
    <w:rsid w:val="00184730"/>
    <w:rsid w:val="00192816"/>
    <w:rsid w:val="00193C2A"/>
    <w:rsid w:val="001A1A9B"/>
    <w:rsid w:val="001A3812"/>
    <w:rsid w:val="001A5598"/>
    <w:rsid w:val="001B2535"/>
    <w:rsid w:val="001B6A16"/>
    <w:rsid w:val="001C17D5"/>
    <w:rsid w:val="001C251D"/>
    <w:rsid w:val="001C3117"/>
    <w:rsid w:val="001C4347"/>
    <w:rsid w:val="001D39FB"/>
    <w:rsid w:val="001D6482"/>
    <w:rsid w:val="001E51D7"/>
    <w:rsid w:val="001F23B6"/>
    <w:rsid w:val="001F2E06"/>
    <w:rsid w:val="001F41E8"/>
    <w:rsid w:val="001F5A91"/>
    <w:rsid w:val="001F71AB"/>
    <w:rsid w:val="0020275C"/>
    <w:rsid w:val="00206152"/>
    <w:rsid w:val="002062D4"/>
    <w:rsid w:val="0020734E"/>
    <w:rsid w:val="0021169A"/>
    <w:rsid w:val="0021554A"/>
    <w:rsid w:val="002168A3"/>
    <w:rsid w:val="00216F12"/>
    <w:rsid w:val="002176E7"/>
    <w:rsid w:val="00217B0A"/>
    <w:rsid w:val="00217CDC"/>
    <w:rsid w:val="002210BC"/>
    <w:rsid w:val="0022653A"/>
    <w:rsid w:val="00232F03"/>
    <w:rsid w:val="00233113"/>
    <w:rsid w:val="00235B2A"/>
    <w:rsid w:val="00236F06"/>
    <w:rsid w:val="00243061"/>
    <w:rsid w:val="00247CF4"/>
    <w:rsid w:val="002516CB"/>
    <w:rsid w:val="002543DD"/>
    <w:rsid w:val="002623A9"/>
    <w:rsid w:val="00263A38"/>
    <w:rsid w:val="002650EF"/>
    <w:rsid w:val="00265C0C"/>
    <w:rsid w:val="0026638A"/>
    <w:rsid w:val="0026670B"/>
    <w:rsid w:val="0026676B"/>
    <w:rsid w:val="00271CC2"/>
    <w:rsid w:val="00272817"/>
    <w:rsid w:val="002730FD"/>
    <w:rsid w:val="00273256"/>
    <w:rsid w:val="00277365"/>
    <w:rsid w:val="0028138F"/>
    <w:rsid w:val="0028144A"/>
    <w:rsid w:val="002875F8"/>
    <w:rsid w:val="00292802"/>
    <w:rsid w:val="00293DD2"/>
    <w:rsid w:val="0029736E"/>
    <w:rsid w:val="002977CB"/>
    <w:rsid w:val="002A3582"/>
    <w:rsid w:val="002A39E7"/>
    <w:rsid w:val="002A530C"/>
    <w:rsid w:val="002B1E29"/>
    <w:rsid w:val="002B76CD"/>
    <w:rsid w:val="002C0E8C"/>
    <w:rsid w:val="002C3FF4"/>
    <w:rsid w:val="002C620F"/>
    <w:rsid w:val="002D094D"/>
    <w:rsid w:val="002D38FB"/>
    <w:rsid w:val="002D65CE"/>
    <w:rsid w:val="002D7E13"/>
    <w:rsid w:val="002E1A18"/>
    <w:rsid w:val="002E1D2D"/>
    <w:rsid w:val="002E3EB3"/>
    <w:rsid w:val="002F6354"/>
    <w:rsid w:val="00301E5C"/>
    <w:rsid w:val="00303694"/>
    <w:rsid w:val="003062F9"/>
    <w:rsid w:val="00306B55"/>
    <w:rsid w:val="003178DA"/>
    <w:rsid w:val="00317AB8"/>
    <w:rsid w:val="00323E85"/>
    <w:rsid w:val="00327E6E"/>
    <w:rsid w:val="00330679"/>
    <w:rsid w:val="0033074A"/>
    <w:rsid w:val="00333DD5"/>
    <w:rsid w:val="003348B5"/>
    <w:rsid w:val="00335254"/>
    <w:rsid w:val="0033759C"/>
    <w:rsid w:val="0034117B"/>
    <w:rsid w:val="00346F66"/>
    <w:rsid w:val="00347A80"/>
    <w:rsid w:val="00347C16"/>
    <w:rsid w:val="00347D22"/>
    <w:rsid w:val="003522DE"/>
    <w:rsid w:val="00353868"/>
    <w:rsid w:val="00363C1F"/>
    <w:rsid w:val="003700B4"/>
    <w:rsid w:val="00370C1A"/>
    <w:rsid w:val="00383F10"/>
    <w:rsid w:val="0038428A"/>
    <w:rsid w:val="0038432C"/>
    <w:rsid w:val="00392B3F"/>
    <w:rsid w:val="00394ECB"/>
    <w:rsid w:val="00397715"/>
    <w:rsid w:val="003A03A2"/>
    <w:rsid w:val="003A2A5D"/>
    <w:rsid w:val="003A634E"/>
    <w:rsid w:val="003B09B8"/>
    <w:rsid w:val="003B3D53"/>
    <w:rsid w:val="003B527A"/>
    <w:rsid w:val="003C05D2"/>
    <w:rsid w:val="003C50C8"/>
    <w:rsid w:val="003C5493"/>
    <w:rsid w:val="003D31FF"/>
    <w:rsid w:val="003D3396"/>
    <w:rsid w:val="003D35B8"/>
    <w:rsid w:val="003D3D4D"/>
    <w:rsid w:val="003D4B18"/>
    <w:rsid w:val="003D5789"/>
    <w:rsid w:val="003E110E"/>
    <w:rsid w:val="003E7F8B"/>
    <w:rsid w:val="003F0179"/>
    <w:rsid w:val="003F269F"/>
    <w:rsid w:val="003F690C"/>
    <w:rsid w:val="004041C3"/>
    <w:rsid w:val="00406BB9"/>
    <w:rsid w:val="004129BB"/>
    <w:rsid w:val="00414EB9"/>
    <w:rsid w:val="00422995"/>
    <w:rsid w:val="004229A2"/>
    <w:rsid w:val="00424A1B"/>
    <w:rsid w:val="00434332"/>
    <w:rsid w:val="004355B0"/>
    <w:rsid w:val="00436EC7"/>
    <w:rsid w:val="00445BC6"/>
    <w:rsid w:val="0044643D"/>
    <w:rsid w:val="00446CFE"/>
    <w:rsid w:val="00450553"/>
    <w:rsid w:val="00452695"/>
    <w:rsid w:val="004538C7"/>
    <w:rsid w:val="00460EE3"/>
    <w:rsid w:val="00461859"/>
    <w:rsid w:val="004670CD"/>
    <w:rsid w:val="00482851"/>
    <w:rsid w:val="00490826"/>
    <w:rsid w:val="0049091C"/>
    <w:rsid w:val="00492875"/>
    <w:rsid w:val="00497951"/>
    <w:rsid w:val="004A4CD7"/>
    <w:rsid w:val="004A52D0"/>
    <w:rsid w:val="004B3A99"/>
    <w:rsid w:val="004B40D5"/>
    <w:rsid w:val="004B4683"/>
    <w:rsid w:val="004B62D8"/>
    <w:rsid w:val="004B6665"/>
    <w:rsid w:val="004B7BDE"/>
    <w:rsid w:val="004C00F2"/>
    <w:rsid w:val="004C1516"/>
    <w:rsid w:val="004C17E4"/>
    <w:rsid w:val="004C2254"/>
    <w:rsid w:val="004C43AA"/>
    <w:rsid w:val="004C4A4A"/>
    <w:rsid w:val="004C5C2F"/>
    <w:rsid w:val="004D0B7B"/>
    <w:rsid w:val="004D1957"/>
    <w:rsid w:val="004D3BE7"/>
    <w:rsid w:val="004D73A8"/>
    <w:rsid w:val="004D7F22"/>
    <w:rsid w:val="004E2A99"/>
    <w:rsid w:val="004E662B"/>
    <w:rsid w:val="004F2CCD"/>
    <w:rsid w:val="004F4A32"/>
    <w:rsid w:val="004F4BBF"/>
    <w:rsid w:val="004F5DEB"/>
    <w:rsid w:val="004F6616"/>
    <w:rsid w:val="004F7245"/>
    <w:rsid w:val="005035F2"/>
    <w:rsid w:val="00507E7F"/>
    <w:rsid w:val="005121DD"/>
    <w:rsid w:val="005124A2"/>
    <w:rsid w:val="005125E8"/>
    <w:rsid w:val="00512BE6"/>
    <w:rsid w:val="00513153"/>
    <w:rsid w:val="00516855"/>
    <w:rsid w:val="00523EDD"/>
    <w:rsid w:val="0052487A"/>
    <w:rsid w:val="00535042"/>
    <w:rsid w:val="005363E2"/>
    <w:rsid w:val="00540C62"/>
    <w:rsid w:val="005431DB"/>
    <w:rsid w:val="005504CB"/>
    <w:rsid w:val="00550881"/>
    <w:rsid w:val="00550C66"/>
    <w:rsid w:val="00555B73"/>
    <w:rsid w:val="0056045D"/>
    <w:rsid w:val="005613E8"/>
    <w:rsid w:val="0056251C"/>
    <w:rsid w:val="0056437F"/>
    <w:rsid w:val="0056466D"/>
    <w:rsid w:val="00565242"/>
    <w:rsid w:val="005679DE"/>
    <w:rsid w:val="00576FE2"/>
    <w:rsid w:val="00581314"/>
    <w:rsid w:val="005818BA"/>
    <w:rsid w:val="00583605"/>
    <w:rsid w:val="0058385D"/>
    <w:rsid w:val="00584261"/>
    <w:rsid w:val="00586F49"/>
    <w:rsid w:val="00592968"/>
    <w:rsid w:val="00592A31"/>
    <w:rsid w:val="005A0B0E"/>
    <w:rsid w:val="005A11AD"/>
    <w:rsid w:val="005A1875"/>
    <w:rsid w:val="005A29BF"/>
    <w:rsid w:val="005A4C43"/>
    <w:rsid w:val="005A539B"/>
    <w:rsid w:val="005A56BE"/>
    <w:rsid w:val="005A655B"/>
    <w:rsid w:val="005B09A1"/>
    <w:rsid w:val="005B13FC"/>
    <w:rsid w:val="005B1478"/>
    <w:rsid w:val="005B17C6"/>
    <w:rsid w:val="005B374A"/>
    <w:rsid w:val="005B3FCF"/>
    <w:rsid w:val="005B568D"/>
    <w:rsid w:val="005D03EC"/>
    <w:rsid w:val="005D07DD"/>
    <w:rsid w:val="005D2158"/>
    <w:rsid w:val="005D3BD9"/>
    <w:rsid w:val="005D7061"/>
    <w:rsid w:val="005D7656"/>
    <w:rsid w:val="005E051A"/>
    <w:rsid w:val="005E3523"/>
    <w:rsid w:val="005E3FAE"/>
    <w:rsid w:val="005E5266"/>
    <w:rsid w:val="005E5B83"/>
    <w:rsid w:val="005E6D9C"/>
    <w:rsid w:val="005F6D43"/>
    <w:rsid w:val="005F70F2"/>
    <w:rsid w:val="00602955"/>
    <w:rsid w:val="00605C2F"/>
    <w:rsid w:val="00606B4E"/>
    <w:rsid w:val="00610748"/>
    <w:rsid w:val="00612703"/>
    <w:rsid w:val="00613392"/>
    <w:rsid w:val="006150D4"/>
    <w:rsid w:val="006151C6"/>
    <w:rsid w:val="00623152"/>
    <w:rsid w:val="00623175"/>
    <w:rsid w:val="00623407"/>
    <w:rsid w:val="006255A9"/>
    <w:rsid w:val="00627226"/>
    <w:rsid w:val="00627628"/>
    <w:rsid w:val="00627AA4"/>
    <w:rsid w:val="00636261"/>
    <w:rsid w:val="00636A89"/>
    <w:rsid w:val="0063783E"/>
    <w:rsid w:val="00650A3F"/>
    <w:rsid w:val="006525EF"/>
    <w:rsid w:val="006529D0"/>
    <w:rsid w:val="006613A1"/>
    <w:rsid w:val="006625F4"/>
    <w:rsid w:val="00665737"/>
    <w:rsid w:val="006707EF"/>
    <w:rsid w:val="006713C3"/>
    <w:rsid w:val="00671A1B"/>
    <w:rsid w:val="006766F7"/>
    <w:rsid w:val="00676DB6"/>
    <w:rsid w:val="00676F95"/>
    <w:rsid w:val="006777B5"/>
    <w:rsid w:val="00680BF9"/>
    <w:rsid w:val="00680D3C"/>
    <w:rsid w:val="00683451"/>
    <w:rsid w:val="00687CC3"/>
    <w:rsid w:val="00690191"/>
    <w:rsid w:val="00690608"/>
    <w:rsid w:val="00691AD7"/>
    <w:rsid w:val="00693107"/>
    <w:rsid w:val="0069316B"/>
    <w:rsid w:val="006948C4"/>
    <w:rsid w:val="00696B97"/>
    <w:rsid w:val="0069712F"/>
    <w:rsid w:val="006A2719"/>
    <w:rsid w:val="006A3CD0"/>
    <w:rsid w:val="006A446C"/>
    <w:rsid w:val="006A66C4"/>
    <w:rsid w:val="006A6788"/>
    <w:rsid w:val="006B2AA2"/>
    <w:rsid w:val="006B300E"/>
    <w:rsid w:val="006B32EA"/>
    <w:rsid w:val="006B4ECF"/>
    <w:rsid w:val="006B5349"/>
    <w:rsid w:val="006B6B3F"/>
    <w:rsid w:val="006C3852"/>
    <w:rsid w:val="006C4B26"/>
    <w:rsid w:val="006D41F3"/>
    <w:rsid w:val="006F063F"/>
    <w:rsid w:val="006F0AF8"/>
    <w:rsid w:val="006F461E"/>
    <w:rsid w:val="00701AF0"/>
    <w:rsid w:val="00701DBA"/>
    <w:rsid w:val="007042D1"/>
    <w:rsid w:val="00705FB9"/>
    <w:rsid w:val="007069F2"/>
    <w:rsid w:val="00707526"/>
    <w:rsid w:val="0071172F"/>
    <w:rsid w:val="00711C67"/>
    <w:rsid w:val="0071361A"/>
    <w:rsid w:val="00717F98"/>
    <w:rsid w:val="00721384"/>
    <w:rsid w:val="007227C1"/>
    <w:rsid w:val="0072341D"/>
    <w:rsid w:val="007235B6"/>
    <w:rsid w:val="00724BED"/>
    <w:rsid w:val="00726020"/>
    <w:rsid w:val="0073022F"/>
    <w:rsid w:val="0073103D"/>
    <w:rsid w:val="00731CB2"/>
    <w:rsid w:val="007354B3"/>
    <w:rsid w:val="0073756F"/>
    <w:rsid w:val="00740C39"/>
    <w:rsid w:val="00746877"/>
    <w:rsid w:val="007529B6"/>
    <w:rsid w:val="00757059"/>
    <w:rsid w:val="007574A9"/>
    <w:rsid w:val="00757DCB"/>
    <w:rsid w:val="00760423"/>
    <w:rsid w:val="00760FFB"/>
    <w:rsid w:val="00763B5E"/>
    <w:rsid w:val="00771C5F"/>
    <w:rsid w:val="007834A3"/>
    <w:rsid w:val="00786438"/>
    <w:rsid w:val="00787D96"/>
    <w:rsid w:val="007912C6"/>
    <w:rsid w:val="0079214E"/>
    <w:rsid w:val="007923CD"/>
    <w:rsid w:val="007925AD"/>
    <w:rsid w:val="00796D57"/>
    <w:rsid w:val="0079742C"/>
    <w:rsid w:val="00797C98"/>
    <w:rsid w:val="007A1A92"/>
    <w:rsid w:val="007A279C"/>
    <w:rsid w:val="007A2870"/>
    <w:rsid w:val="007A6250"/>
    <w:rsid w:val="007A64FF"/>
    <w:rsid w:val="007A6786"/>
    <w:rsid w:val="007A6D70"/>
    <w:rsid w:val="007B1B9C"/>
    <w:rsid w:val="007B1F82"/>
    <w:rsid w:val="007B49A0"/>
    <w:rsid w:val="007B4BF1"/>
    <w:rsid w:val="007B66CB"/>
    <w:rsid w:val="007B69F7"/>
    <w:rsid w:val="007C227D"/>
    <w:rsid w:val="007C2A0E"/>
    <w:rsid w:val="007C32E5"/>
    <w:rsid w:val="007C5DC0"/>
    <w:rsid w:val="007C68CE"/>
    <w:rsid w:val="007D183C"/>
    <w:rsid w:val="007D317C"/>
    <w:rsid w:val="007D5A84"/>
    <w:rsid w:val="007F124D"/>
    <w:rsid w:val="00800242"/>
    <w:rsid w:val="00801C16"/>
    <w:rsid w:val="00802046"/>
    <w:rsid w:val="00802B43"/>
    <w:rsid w:val="008048A3"/>
    <w:rsid w:val="00807948"/>
    <w:rsid w:val="00807C20"/>
    <w:rsid w:val="008101F9"/>
    <w:rsid w:val="00811AAE"/>
    <w:rsid w:val="00816854"/>
    <w:rsid w:val="00820410"/>
    <w:rsid w:val="00823010"/>
    <w:rsid w:val="00823A62"/>
    <w:rsid w:val="00825331"/>
    <w:rsid w:val="008353F4"/>
    <w:rsid w:val="00836F13"/>
    <w:rsid w:val="00837EC5"/>
    <w:rsid w:val="00845141"/>
    <w:rsid w:val="00845A17"/>
    <w:rsid w:val="00845A51"/>
    <w:rsid w:val="00851A77"/>
    <w:rsid w:val="008533EC"/>
    <w:rsid w:val="0085547E"/>
    <w:rsid w:val="008577DE"/>
    <w:rsid w:val="008618BD"/>
    <w:rsid w:val="00865BB9"/>
    <w:rsid w:val="00866178"/>
    <w:rsid w:val="00867566"/>
    <w:rsid w:val="008702AE"/>
    <w:rsid w:val="008711D7"/>
    <w:rsid w:val="00883F00"/>
    <w:rsid w:val="00884A78"/>
    <w:rsid w:val="008863C5"/>
    <w:rsid w:val="00890397"/>
    <w:rsid w:val="00890F92"/>
    <w:rsid w:val="00892F3F"/>
    <w:rsid w:val="0089701D"/>
    <w:rsid w:val="008A00E6"/>
    <w:rsid w:val="008A2077"/>
    <w:rsid w:val="008A71BA"/>
    <w:rsid w:val="008B02AA"/>
    <w:rsid w:val="008B1031"/>
    <w:rsid w:val="008B1394"/>
    <w:rsid w:val="008B56CB"/>
    <w:rsid w:val="008C147F"/>
    <w:rsid w:val="008C1EBC"/>
    <w:rsid w:val="008C222B"/>
    <w:rsid w:val="008C7EFB"/>
    <w:rsid w:val="008D1835"/>
    <w:rsid w:val="008D312F"/>
    <w:rsid w:val="008D3942"/>
    <w:rsid w:val="008D741C"/>
    <w:rsid w:val="008E2A5D"/>
    <w:rsid w:val="008E3F98"/>
    <w:rsid w:val="008E768D"/>
    <w:rsid w:val="008F16BA"/>
    <w:rsid w:val="008F18FA"/>
    <w:rsid w:val="008F6B80"/>
    <w:rsid w:val="00901EB4"/>
    <w:rsid w:val="0091026E"/>
    <w:rsid w:val="009105E0"/>
    <w:rsid w:val="00910B55"/>
    <w:rsid w:val="009112C2"/>
    <w:rsid w:val="0091147D"/>
    <w:rsid w:val="009162DB"/>
    <w:rsid w:val="0091654E"/>
    <w:rsid w:val="00920C53"/>
    <w:rsid w:val="00924277"/>
    <w:rsid w:val="00924DEF"/>
    <w:rsid w:val="00926C7E"/>
    <w:rsid w:val="00927E36"/>
    <w:rsid w:val="00931FB6"/>
    <w:rsid w:val="009355FF"/>
    <w:rsid w:val="00935F3B"/>
    <w:rsid w:val="00936FEB"/>
    <w:rsid w:val="0093712F"/>
    <w:rsid w:val="00947D4E"/>
    <w:rsid w:val="00950E6F"/>
    <w:rsid w:val="0095582C"/>
    <w:rsid w:val="00955BCC"/>
    <w:rsid w:val="00956C54"/>
    <w:rsid w:val="00956F6F"/>
    <w:rsid w:val="009571DE"/>
    <w:rsid w:val="00960048"/>
    <w:rsid w:val="00962702"/>
    <w:rsid w:val="00964196"/>
    <w:rsid w:val="009713A9"/>
    <w:rsid w:val="00971F2D"/>
    <w:rsid w:val="009747ED"/>
    <w:rsid w:val="00974EB7"/>
    <w:rsid w:val="009804A0"/>
    <w:rsid w:val="00981290"/>
    <w:rsid w:val="0098757D"/>
    <w:rsid w:val="009924CA"/>
    <w:rsid w:val="0099579E"/>
    <w:rsid w:val="009A0E52"/>
    <w:rsid w:val="009A627E"/>
    <w:rsid w:val="009A6453"/>
    <w:rsid w:val="009B127C"/>
    <w:rsid w:val="009C2176"/>
    <w:rsid w:val="009C44AE"/>
    <w:rsid w:val="009C451B"/>
    <w:rsid w:val="009C5285"/>
    <w:rsid w:val="009C64AB"/>
    <w:rsid w:val="009C7E78"/>
    <w:rsid w:val="009D1358"/>
    <w:rsid w:val="009D21E3"/>
    <w:rsid w:val="009D2D2D"/>
    <w:rsid w:val="009D4C61"/>
    <w:rsid w:val="009D52A4"/>
    <w:rsid w:val="009E3BDA"/>
    <w:rsid w:val="009E54DC"/>
    <w:rsid w:val="009E6846"/>
    <w:rsid w:val="009F2255"/>
    <w:rsid w:val="009F50F8"/>
    <w:rsid w:val="009F5C98"/>
    <w:rsid w:val="009F7C67"/>
    <w:rsid w:val="00A0236F"/>
    <w:rsid w:val="00A02FA5"/>
    <w:rsid w:val="00A030D2"/>
    <w:rsid w:val="00A04174"/>
    <w:rsid w:val="00A05D13"/>
    <w:rsid w:val="00A065EF"/>
    <w:rsid w:val="00A0733B"/>
    <w:rsid w:val="00A132AB"/>
    <w:rsid w:val="00A14193"/>
    <w:rsid w:val="00A1467B"/>
    <w:rsid w:val="00A17B66"/>
    <w:rsid w:val="00A26BC6"/>
    <w:rsid w:val="00A3217C"/>
    <w:rsid w:val="00A34355"/>
    <w:rsid w:val="00A37F97"/>
    <w:rsid w:val="00A409B8"/>
    <w:rsid w:val="00A413D1"/>
    <w:rsid w:val="00A41A2D"/>
    <w:rsid w:val="00A50079"/>
    <w:rsid w:val="00A50286"/>
    <w:rsid w:val="00A51748"/>
    <w:rsid w:val="00A52D2B"/>
    <w:rsid w:val="00A52EF1"/>
    <w:rsid w:val="00A55A20"/>
    <w:rsid w:val="00A57923"/>
    <w:rsid w:val="00A660DE"/>
    <w:rsid w:val="00A672B1"/>
    <w:rsid w:val="00A70E51"/>
    <w:rsid w:val="00A71D2A"/>
    <w:rsid w:val="00A7395A"/>
    <w:rsid w:val="00A74709"/>
    <w:rsid w:val="00A7799E"/>
    <w:rsid w:val="00A922EC"/>
    <w:rsid w:val="00A930DD"/>
    <w:rsid w:val="00A97629"/>
    <w:rsid w:val="00AA02DA"/>
    <w:rsid w:val="00AA497E"/>
    <w:rsid w:val="00AA5771"/>
    <w:rsid w:val="00AA7374"/>
    <w:rsid w:val="00AB1E46"/>
    <w:rsid w:val="00AC58C8"/>
    <w:rsid w:val="00AD4DD2"/>
    <w:rsid w:val="00AD593E"/>
    <w:rsid w:val="00AD59CA"/>
    <w:rsid w:val="00AD65E8"/>
    <w:rsid w:val="00AE058A"/>
    <w:rsid w:val="00AE1315"/>
    <w:rsid w:val="00AE1319"/>
    <w:rsid w:val="00AE3C6E"/>
    <w:rsid w:val="00AF25EE"/>
    <w:rsid w:val="00AF2826"/>
    <w:rsid w:val="00AF2846"/>
    <w:rsid w:val="00AF4883"/>
    <w:rsid w:val="00AF5F58"/>
    <w:rsid w:val="00AF6082"/>
    <w:rsid w:val="00AF6CC3"/>
    <w:rsid w:val="00AF73C9"/>
    <w:rsid w:val="00B044E9"/>
    <w:rsid w:val="00B10C53"/>
    <w:rsid w:val="00B12D5A"/>
    <w:rsid w:val="00B167DB"/>
    <w:rsid w:val="00B17308"/>
    <w:rsid w:val="00B2053D"/>
    <w:rsid w:val="00B2202F"/>
    <w:rsid w:val="00B24281"/>
    <w:rsid w:val="00B36896"/>
    <w:rsid w:val="00B37FC2"/>
    <w:rsid w:val="00B43728"/>
    <w:rsid w:val="00B4418F"/>
    <w:rsid w:val="00B47751"/>
    <w:rsid w:val="00B51E61"/>
    <w:rsid w:val="00B5391E"/>
    <w:rsid w:val="00B54C74"/>
    <w:rsid w:val="00B554F4"/>
    <w:rsid w:val="00B56B69"/>
    <w:rsid w:val="00B575BA"/>
    <w:rsid w:val="00B57F0D"/>
    <w:rsid w:val="00B61C63"/>
    <w:rsid w:val="00B640C2"/>
    <w:rsid w:val="00B64713"/>
    <w:rsid w:val="00B65691"/>
    <w:rsid w:val="00B67E52"/>
    <w:rsid w:val="00B70654"/>
    <w:rsid w:val="00B72348"/>
    <w:rsid w:val="00B72B18"/>
    <w:rsid w:val="00B750D9"/>
    <w:rsid w:val="00B7538D"/>
    <w:rsid w:val="00B77AC5"/>
    <w:rsid w:val="00B87A8B"/>
    <w:rsid w:val="00B938A3"/>
    <w:rsid w:val="00B93E9B"/>
    <w:rsid w:val="00B94AAF"/>
    <w:rsid w:val="00B97C4F"/>
    <w:rsid w:val="00BA4C00"/>
    <w:rsid w:val="00BA794E"/>
    <w:rsid w:val="00BA7BD5"/>
    <w:rsid w:val="00BB2426"/>
    <w:rsid w:val="00BB29A3"/>
    <w:rsid w:val="00BB30BD"/>
    <w:rsid w:val="00BB3544"/>
    <w:rsid w:val="00BB5DEC"/>
    <w:rsid w:val="00BB7E5E"/>
    <w:rsid w:val="00BC2A29"/>
    <w:rsid w:val="00BC3DEA"/>
    <w:rsid w:val="00BD03F4"/>
    <w:rsid w:val="00BD0877"/>
    <w:rsid w:val="00BD233F"/>
    <w:rsid w:val="00BD3C9C"/>
    <w:rsid w:val="00BD5205"/>
    <w:rsid w:val="00BD752F"/>
    <w:rsid w:val="00BE2C4E"/>
    <w:rsid w:val="00BE4CDB"/>
    <w:rsid w:val="00C015B9"/>
    <w:rsid w:val="00C03577"/>
    <w:rsid w:val="00C05019"/>
    <w:rsid w:val="00C075DA"/>
    <w:rsid w:val="00C07E71"/>
    <w:rsid w:val="00C07FC5"/>
    <w:rsid w:val="00C10E09"/>
    <w:rsid w:val="00C12647"/>
    <w:rsid w:val="00C15BAA"/>
    <w:rsid w:val="00C246BB"/>
    <w:rsid w:val="00C27E37"/>
    <w:rsid w:val="00C32FC3"/>
    <w:rsid w:val="00C356DB"/>
    <w:rsid w:val="00C3596B"/>
    <w:rsid w:val="00C37C8F"/>
    <w:rsid w:val="00C42631"/>
    <w:rsid w:val="00C4391A"/>
    <w:rsid w:val="00C43DE0"/>
    <w:rsid w:val="00C44FCA"/>
    <w:rsid w:val="00C45344"/>
    <w:rsid w:val="00C458D0"/>
    <w:rsid w:val="00C5035F"/>
    <w:rsid w:val="00C517A2"/>
    <w:rsid w:val="00C528FC"/>
    <w:rsid w:val="00C55957"/>
    <w:rsid w:val="00C55E35"/>
    <w:rsid w:val="00C62505"/>
    <w:rsid w:val="00C66B06"/>
    <w:rsid w:val="00C74465"/>
    <w:rsid w:val="00C745D3"/>
    <w:rsid w:val="00C76386"/>
    <w:rsid w:val="00C8095E"/>
    <w:rsid w:val="00C81B3F"/>
    <w:rsid w:val="00C82397"/>
    <w:rsid w:val="00C8293F"/>
    <w:rsid w:val="00C859FC"/>
    <w:rsid w:val="00C90BE6"/>
    <w:rsid w:val="00C90D93"/>
    <w:rsid w:val="00C91087"/>
    <w:rsid w:val="00C9328F"/>
    <w:rsid w:val="00C9403A"/>
    <w:rsid w:val="00C9408E"/>
    <w:rsid w:val="00CA0AD3"/>
    <w:rsid w:val="00CA3D0F"/>
    <w:rsid w:val="00CA63F7"/>
    <w:rsid w:val="00CA73EB"/>
    <w:rsid w:val="00CA7D24"/>
    <w:rsid w:val="00CB45BC"/>
    <w:rsid w:val="00CB465A"/>
    <w:rsid w:val="00CB4C4A"/>
    <w:rsid w:val="00CC4228"/>
    <w:rsid w:val="00CC5FCA"/>
    <w:rsid w:val="00CC5FED"/>
    <w:rsid w:val="00CC6D0B"/>
    <w:rsid w:val="00CD04A2"/>
    <w:rsid w:val="00CD1A98"/>
    <w:rsid w:val="00CD3756"/>
    <w:rsid w:val="00CD4850"/>
    <w:rsid w:val="00CD4FE3"/>
    <w:rsid w:val="00CD61D1"/>
    <w:rsid w:val="00CD7238"/>
    <w:rsid w:val="00CE0C7C"/>
    <w:rsid w:val="00CE10D9"/>
    <w:rsid w:val="00CE2952"/>
    <w:rsid w:val="00CE3401"/>
    <w:rsid w:val="00CE50A8"/>
    <w:rsid w:val="00CE7574"/>
    <w:rsid w:val="00CF3A70"/>
    <w:rsid w:val="00CF4E7D"/>
    <w:rsid w:val="00D05512"/>
    <w:rsid w:val="00D10FE3"/>
    <w:rsid w:val="00D14BD4"/>
    <w:rsid w:val="00D17992"/>
    <w:rsid w:val="00D27354"/>
    <w:rsid w:val="00D3391E"/>
    <w:rsid w:val="00D37A8F"/>
    <w:rsid w:val="00D41DDB"/>
    <w:rsid w:val="00D425B0"/>
    <w:rsid w:val="00D45758"/>
    <w:rsid w:val="00D5308A"/>
    <w:rsid w:val="00D54A72"/>
    <w:rsid w:val="00D57E64"/>
    <w:rsid w:val="00D60040"/>
    <w:rsid w:val="00D61D09"/>
    <w:rsid w:val="00D669FD"/>
    <w:rsid w:val="00D67268"/>
    <w:rsid w:val="00D712C0"/>
    <w:rsid w:val="00D716B5"/>
    <w:rsid w:val="00D71D6F"/>
    <w:rsid w:val="00D71DED"/>
    <w:rsid w:val="00D743DF"/>
    <w:rsid w:val="00D74C50"/>
    <w:rsid w:val="00D775D1"/>
    <w:rsid w:val="00D81F19"/>
    <w:rsid w:val="00D84F88"/>
    <w:rsid w:val="00D93DFE"/>
    <w:rsid w:val="00D94EA3"/>
    <w:rsid w:val="00D95D2C"/>
    <w:rsid w:val="00D96C92"/>
    <w:rsid w:val="00D96DFB"/>
    <w:rsid w:val="00D971BF"/>
    <w:rsid w:val="00DA2285"/>
    <w:rsid w:val="00DA270A"/>
    <w:rsid w:val="00DA3F16"/>
    <w:rsid w:val="00DA5C22"/>
    <w:rsid w:val="00DA62A0"/>
    <w:rsid w:val="00DA6AAE"/>
    <w:rsid w:val="00DB37D5"/>
    <w:rsid w:val="00DB3D9E"/>
    <w:rsid w:val="00DB597A"/>
    <w:rsid w:val="00DC1425"/>
    <w:rsid w:val="00DC1637"/>
    <w:rsid w:val="00DC5A21"/>
    <w:rsid w:val="00DD0960"/>
    <w:rsid w:val="00DD1BB8"/>
    <w:rsid w:val="00DD6736"/>
    <w:rsid w:val="00DE1F8A"/>
    <w:rsid w:val="00DF1325"/>
    <w:rsid w:val="00DF3151"/>
    <w:rsid w:val="00DF43B0"/>
    <w:rsid w:val="00DF7B4E"/>
    <w:rsid w:val="00E01A06"/>
    <w:rsid w:val="00E02A80"/>
    <w:rsid w:val="00E05DAF"/>
    <w:rsid w:val="00E10A52"/>
    <w:rsid w:val="00E14D00"/>
    <w:rsid w:val="00E1707D"/>
    <w:rsid w:val="00E17672"/>
    <w:rsid w:val="00E227BC"/>
    <w:rsid w:val="00E22FAA"/>
    <w:rsid w:val="00E23F34"/>
    <w:rsid w:val="00E25038"/>
    <w:rsid w:val="00E36E59"/>
    <w:rsid w:val="00E37A0D"/>
    <w:rsid w:val="00E4121C"/>
    <w:rsid w:val="00E420A8"/>
    <w:rsid w:val="00E4257A"/>
    <w:rsid w:val="00E437EC"/>
    <w:rsid w:val="00E43E96"/>
    <w:rsid w:val="00E45D1D"/>
    <w:rsid w:val="00E477D3"/>
    <w:rsid w:val="00E5189C"/>
    <w:rsid w:val="00E521AB"/>
    <w:rsid w:val="00E533A4"/>
    <w:rsid w:val="00E56266"/>
    <w:rsid w:val="00E56482"/>
    <w:rsid w:val="00E56CCE"/>
    <w:rsid w:val="00E63BF1"/>
    <w:rsid w:val="00E7254B"/>
    <w:rsid w:val="00E72F6E"/>
    <w:rsid w:val="00E73191"/>
    <w:rsid w:val="00E73861"/>
    <w:rsid w:val="00E753C4"/>
    <w:rsid w:val="00E82897"/>
    <w:rsid w:val="00E84DEC"/>
    <w:rsid w:val="00E86CF1"/>
    <w:rsid w:val="00E939AD"/>
    <w:rsid w:val="00E94497"/>
    <w:rsid w:val="00E9453B"/>
    <w:rsid w:val="00E9774F"/>
    <w:rsid w:val="00EA1E71"/>
    <w:rsid w:val="00EA210E"/>
    <w:rsid w:val="00EB1387"/>
    <w:rsid w:val="00EB1CE7"/>
    <w:rsid w:val="00EB34D3"/>
    <w:rsid w:val="00EC217C"/>
    <w:rsid w:val="00EC2AFD"/>
    <w:rsid w:val="00EC35F9"/>
    <w:rsid w:val="00EC40BB"/>
    <w:rsid w:val="00EC4C5D"/>
    <w:rsid w:val="00EC68B5"/>
    <w:rsid w:val="00ED22A7"/>
    <w:rsid w:val="00ED2DA1"/>
    <w:rsid w:val="00EE0632"/>
    <w:rsid w:val="00EE0F20"/>
    <w:rsid w:val="00EE1BE4"/>
    <w:rsid w:val="00EE3C61"/>
    <w:rsid w:val="00EE48FC"/>
    <w:rsid w:val="00EF0564"/>
    <w:rsid w:val="00EF1D52"/>
    <w:rsid w:val="00EF367A"/>
    <w:rsid w:val="00EF6EED"/>
    <w:rsid w:val="00F13CC3"/>
    <w:rsid w:val="00F149D1"/>
    <w:rsid w:val="00F16A9F"/>
    <w:rsid w:val="00F17C49"/>
    <w:rsid w:val="00F2106A"/>
    <w:rsid w:val="00F21161"/>
    <w:rsid w:val="00F2207D"/>
    <w:rsid w:val="00F23549"/>
    <w:rsid w:val="00F25081"/>
    <w:rsid w:val="00F27849"/>
    <w:rsid w:val="00F3376D"/>
    <w:rsid w:val="00F358DE"/>
    <w:rsid w:val="00F37946"/>
    <w:rsid w:val="00F410CF"/>
    <w:rsid w:val="00F464DE"/>
    <w:rsid w:val="00F46A6A"/>
    <w:rsid w:val="00F53042"/>
    <w:rsid w:val="00F56684"/>
    <w:rsid w:val="00F5745D"/>
    <w:rsid w:val="00F60D87"/>
    <w:rsid w:val="00F67599"/>
    <w:rsid w:val="00F7009A"/>
    <w:rsid w:val="00F71B65"/>
    <w:rsid w:val="00F74E04"/>
    <w:rsid w:val="00F776D6"/>
    <w:rsid w:val="00F77F57"/>
    <w:rsid w:val="00F84F59"/>
    <w:rsid w:val="00F911D8"/>
    <w:rsid w:val="00F92258"/>
    <w:rsid w:val="00F92413"/>
    <w:rsid w:val="00F93C34"/>
    <w:rsid w:val="00F94BFB"/>
    <w:rsid w:val="00F977D4"/>
    <w:rsid w:val="00FA1329"/>
    <w:rsid w:val="00FA699E"/>
    <w:rsid w:val="00FB12C0"/>
    <w:rsid w:val="00FB1C07"/>
    <w:rsid w:val="00FB256F"/>
    <w:rsid w:val="00FB5E42"/>
    <w:rsid w:val="00FC31D2"/>
    <w:rsid w:val="00FC49CF"/>
    <w:rsid w:val="00FD1E13"/>
    <w:rsid w:val="00FD33F9"/>
    <w:rsid w:val="00FD344C"/>
    <w:rsid w:val="00FD6FF9"/>
    <w:rsid w:val="00FE1138"/>
    <w:rsid w:val="00FE40ED"/>
    <w:rsid w:val="00FE78CF"/>
    <w:rsid w:val="00FF3074"/>
    <w:rsid w:val="00FF4C3A"/>
    <w:rsid w:val="00FF6CC0"/>
    <w:rsid w:val="00FF75B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CAACCC"/>
  <w15:docId w15:val="{DEFAC7A8-B428-4E9F-ADC1-99771A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44E9"/>
  </w:style>
  <w:style w:type="paragraph" w:styleId="Titolo1">
    <w:name w:val="heading 1"/>
    <w:basedOn w:val="Normale"/>
    <w:next w:val="Normale"/>
    <w:link w:val="Titolo1Carattere"/>
    <w:qFormat/>
    <w:rsid w:val="00513153"/>
    <w:pPr>
      <w:keepNext/>
      <w:ind w:right="-710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513153"/>
    <w:pPr>
      <w:keepNext/>
      <w:tabs>
        <w:tab w:val="left" w:pos="8931"/>
      </w:tabs>
      <w:ind w:right="282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513153"/>
    <w:pPr>
      <w:keepNext/>
      <w:tabs>
        <w:tab w:val="left" w:pos="8931"/>
      </w:tabs>
      <w:ind w:right="282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513153"/>
    <w:pPr>
      <w:keepNext/>
      <w:tabs>
        <w:tab w:val="left" w:pos="8931"/>
      </w:tabs>
      <w:ind w:right="282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513153"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513153"/>
    <w:pPr>
      <w:keepNext/>
      <w:jc w:val="center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513153"/>
    <w:pPr>
      <w:keepNext/>
      <w:jc w:val="right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513153"/>
    <w:pPr>
      <w:keepNext/>
      <w:tabs>
        <w:tab w:val="left" w:pos="8931"/>
      </w:tabs>
      <w:ind w:right="282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rsid w:val="00513153"/>
    <w:pPr>
      <w:keepNext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13153"/>
    <w:pPr>
      <w:ind w:right="-710"/>
      <w:jc w:val="both"/>
    </w:pPr>
    <w:rPr>
      <w:sz w:val="24"/>
    </w:rPr>
  </w:style>
  <w:style w:type="paragraph" w:styleId="Corpodeltesto2">
    <w:name w:val="Body Text 2"/>
    <w:basedOn w:val="Normale"/>
    <w:link w:val="Corpodeltesto2Carattere"/>
    <w:rsid w:val="00513153"/>
    <w:pPr>
      <w:tabs>
        <w:tab w:val="left" w:pos="8931"/>
      </w:tabs>
      <w:ind w:right="282"/>
    </w:pPr>
    <w:rPr>
      <w:sz w:val="24"/>
    </w:rPr>
  </w:style>
  <w:style w:type="paragraph" w:styleId="Corpodeltesto3">
    <w:name w:val="Body Text 3"/>
    <w:basedOn w:val="Normale"/>
    <w:rsid w:val="00513153"/>
    <w:pPr>
      <w:tabs>
        <w:tab w:val="left" w:pos="8931"/>
      </w:tabs>
      <w:ind w:right="282"/>
      <w:jc w:val="both"/>
    </w:pPr>
    <w:rPr>
      <w:sz w:val="24"/>
    </w:rPr>
  </w:style>
  <w:style w:type="paragraph" w:styleId="Rientrocorpodeltesto">
    <w:name w:val="Body Text Indent"/>
    <w:basedOn w:val="Normale"/>
    <w:rsid w:val="00513153"/>
    <w:pPr>
      <w:ind w:left="1276" w:hanging="1276"/>
    </w:pPr>
    <w:rPr>
      <w:sz w:val="24"/>
    </w:rPr>
  </w:style>
  <w:style w:type="paragraph" w:styleId="Pidipagina">
    <w:name w:val="footer"/>
    <w:basedOn w:val="Normale"/>
    <w:rsid w:val="00F84F5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F59"/>
  </w:style>
  <w:style w:type="paragraph" w:customStyle="1" w:styleId="Infratesto">
    <w:name w:val="Infratesto"/>
    <w:rsid w:val="00711C67"/>
    <w:pPr>
      <w:tabs>
        <w:tab w:val="left" w:pos="283"/>
        <w:tab w:val="right" w:leader="dot" w:pos="5159"/>
      </w:tabs>
      <w:autoSpaceDE w:val="0"/>
      <w:autoSpaceDN w:val="0"/>
      <w:spacing w:line="236" w:lineRule="atLeast"/>
      <w:ind w:firstLine="283"/>
      <w:jc w:val="both"/>
    </w:pPr>
    <w:rPr>
      <w:rFonts w:ascii="NewAster" w:hAnsi="NewAster" w:cs="NewAster"/>
    </w:rPr>
  </w:style>
  <w:style w:type="paragraph" w:styleId="Testofumetto">
    <w:name w:val="Balloon Text"/>
    <w:basedOn w:val="Normale"/>
    <w:semiHidden/>
    <w:rsid w:val="004B4683"/>
    <w:rPr>
      <w:rFonts w:ascii="Tahoma" w:hAnsi="Tahoma" w:cs="Tahoma"/>
      <w:sz w:val="16"/>
      <w:szCs w:val="16"/>
    </w:rPr>
  </w:style>
  <w:style w:type="paragraph" w:customStyle="1" w:styleId="TESTO">
    <w:name w:val="TESTO"/>
    <w:uiPriority w:val="99"/>
    <w:rsid w:val="00A55A20"/>
    <w:pPr>
      <w:tabs>
        <w:tab w:val="left" w:pos="283"/>
      </w:tabs>
      <w:autoSpaceDE w:val="0"/>
      <w:autoSpaceDN w:val="0"/>
      <w:spacing w:line="256" w:lineRule="atLeast"/>
      <w:ind w:firstLine="283"/>
      <w:jc w:val="both"/>
    </w:pPr>
    <w:rPr>
      <w:rFonts w:ascii="NewAster" w:hAnsi="NewAster" w:cs="NewAster"/>
      <w:color w:val="000000"/>
      <w:sz w:val="22"/>
      <w:szCs w:val="22"/>
    </w:rPr>
  </w:style>
  <w:style w:type="paragraph" w:styleId="Paragrafoelenco">
    <w:name w:val="List Paragraph"/>
    <w:basedOn w:val="Normale"/>
    <w:link w:val="ParagrafoelencoCarattere"/>
    <w:uiPriority w:val="34"/>
    <w:qFormat/>
    <w:rsid w:val="00B94AAF"/>
    <w:pPr>
      <w:ind w:left="708"/>
    </w:pPr>
  </w:style>
  <w:style w:type="table" w:styleId="Grigliatabella">
    <w:name w:val="Table Grid"/>
    <w:basedOn w:val="Tabellanormale"/>
    <w:rsid w:val="00D84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84F88"/>
    <w:rPr>
      <w:b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1360E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60ED"/>
  </w:style>
  <w:style w:type="character" w:styleId="Collegamentoipertestuale">
    <w:name w:val="Hyperlink"/>
    <w:basedOn w:val="Carpredefinitoparagrafo"/>
    <w:rsid w:val="00C356D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DD67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736"/>
  </w:style>
  <w:style w:type="character" w:customStyle="1" w:styleId="Titolo1Carattere">
    <w:name w:val="Titolo 1 Carattere"/>
    <w:basedOn w:val="Carpredefinitoparagrafo"/>
    <w:link w:val="Titolo1"/>
    <w:rsid w:val="00820410"/>
    <w:rPr>
      <w:sz w:val="24"/>
    </w:rPr>
  </w:style>
  <w:style w:type="character" w:customStyle="1" w:styleId="Titolo3Carattere">
    <w:name w:val="Titolo 3 Carattere"/>
    <w:link w:val="Titolo3"/>
    <w:rsid w:val="00890F92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25081"/>
    <w:rPr>
      <w:sz w:val="24"/>
    </w:rPr>
  </w:style>
  <w:style w:type="character" w:customStyle="1" w:styleId="ParagrafoelencoCarattere">
    <w:name w:val="Paragrafo elenco Carattere"/>
    <w:link w:val="Paragrafoelenco"/>
    <w:uiPriority w:val="34"/>
    <w:rsid w:val="001F71AB"/>
  </w:style>
  <w:style w:type="character" w:styleId="Rimandocommento">
    <w:name w:val="annotation reference"/>
    <w:basedOn w:val="Carpredefinitoparagrafo"/>
    <w:uiPriority w:val="99"/>
    <w:semiHidden/>
    <w:unhideWhenUsed/>
    <w:rsid w:val="00AE0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058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058A"/>
  </w:style>
  <w:style w:type="paragraph" w:styleId="Revisione">
    <w:name w:val="Revision"/>
    <w:hidden/>
    <w:uiPriority w:val="99"/>
    <w:semiHidden/>
    <w:rsid w:val="004A4C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042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042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C4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nitori.sportesalute.e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09CC8-0DE6-42A3-A1E4-3B9BD6AE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Bertolino Stefano</cp:lastModifiedBy>
  <cp:revision>3</cp:revision>
  <cp:lastPrinted>2024-09-17T15:05:00Z</cp:lastPrinted>
  <dcterms:created xsi:type="dcterms:W3CDTF">2024-09-17T14:25:00Z</dcterms:created>
  <dcterms:modified xsi:type="dcterms:W3CDTF">2024-09-17T15:05:00Z</dcterms:modified>
</cp:coreProperties>
</file>