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95F3B18" w14:textId="77777777" w:rsidR="00135FC8" w:rsidRDefault="00135FC8" w:rsidP="00135FC8">
      <w:pPr>
        <w:tabs>
          <w:tab w:val="left" w:pos="0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 w:rsidRPr="00135FC8">
        <w:rPr>
          <w:rFonts w:ascii="Arial" w:hAnsi="Arial" w:cs="Arial"/>
          <w:b/>
          <w:bCs/>
        </w:rPr>
        <w:t>Procedura aperta telematica per l’acquisizione di una piattaforma di approvvigionamento digitale in modalità SaaS per la gestione degli acquisti di Sport e Salute S.p.A. in qualità di centrale di committenza</w:t>
      </w:r>
    </w:p>
    <w:p w14:paraId="73F3EFCE" w14:textId="6506154A" w:rsidR="00135FC8" w:rsidRPr="00135FC8" w:rsidRDefault="00FC491A" w:rsidP="00135FC8">
      <w:pPr>
        <w:tabs>
          <w:tab w:val="left" w:pos="0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 w:rsidR="0058031D" w:rsidRPr="00135FC8">
        <w:rPr>
          <w:rFonts w:ascii="Arial" w:hAnsi="Arial" w:cs="Arial"/>
          <w:b/>
          <w:bCs/>
        </w:rPr>
        <w:t xml:space="preserve"> </w:t>
      </w:r>
      <w:r w:rsidR="00135FC8" w:rsidRPr="00135FC8">
        <w:rPr>
          <w:rFonts w:ascii="Arial" w:hAnsi="Arial" w:cs="Arial"/>
          <w:b/>
          <w:bCs/>
        </w:rPr>
        <w:t>99148064BE</w:t>
      </w:r>
    </w:p>
    <w:p w14:paraId="2D97622A" w14:textId="7043BAA7" w:rsidR="00135FC8" w:rsidRPr="00135FC8" w:rsidRDefault="00135FC8" w:rsidP="00135FC8">
      <w:pPr>
        <w:tabs>
          <w:tab w:val="left" w:pos="0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 w:rsidRPr="00135FC8">
        <w:rPr>
          <w:rFonts w:ascii="Arial" w:hAnsi="Arial" w:cs="Arial"/>
          <w:b/>
          <w:bCs/>
        </w:rPr>
        <w:t xml:space="preserve"> R.A. 163_23_PA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35FC8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</w:r>
            <w:r w:rsidR="00414A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</w:r>
            <w:r w:rsidR="00414A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185463A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D8D3102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6C9DEF11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01E95B1C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059056E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BC1EFCB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356BA042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CEFDEC9" w:rsidR="00E32B40" w:rsidRDefault="00135FC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9330CB4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367B470F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3261D30E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14A1C">
        <w:rPr>
          <w:rFonts w:ascii="Arial" w:hAnsi="Arial" w:cs="Arial"/>
          <w:sz w:val="20"/>
          <w:szCs w:val="20"/>
        </w:rPr>
      </w:r>
      <w:r w:rsidR="00414A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6DEA9A4C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14A1C">
        <w:rPr>
          <w:rFonts w:ascii="Arial" w:hAnsi="Arial" w:cs="Arial"/>
          <w:sz w:val="20"/>
          <w:szCs w:val="20"/>
        </w:rPr>
      </w:r>
      <w:r w:rsidR="00414A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5C2E4A1F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901765B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0826669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0F904068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1942CAEB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326F63A0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764DCB30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2178D704" w:rsidR="00F81777" w:rsidRDefault="00135FC8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33DD818E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35FC8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2C0391BA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lastRenderedPageBreak/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376E0789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3BFFAE7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0709535A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0BCF5899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proofErr w:type="gramStart"/>
      <w:r w:rsidR="004A6F29" w:rsidRPr="004A6F29">
        <w:rPr>
          <w:rFonts w:ascii="Arial" w:hAnsi="Arial" w:cs="Arial"/>
          <w:sz w:val="20"/>
          <w:szCs w:val="20"/>
        </w:rPr>
        <w:t>),</w:t>
      </w:r>
      <w:r w:rsidRPr="004A6F29">
        <w:rPr>
          <w:rFonts w:ascii="Arial" w:hAnsi="Arial" w:cs="Arial"/>
          <w:sz w:val="20"/>
          <w:szCs w:val="20"/>
        </w:rPr>
        <w:t>;</w:t>
      </w:r>
      <w:proofErr w:type="gramEnd"/>
      <w:r w:rsidRPr="004A6F29">
        <w:rPr>
          <w:rFonts w:ascii="Arial" w:hAnsi="Arial" w:cs="Arial"/>
          <w:sz w:val="20"/>
          <w:szCs w:val="20"/>
        </w:rPr>
        <w:t xml:space="preserve"> </w:t>
      </w:r>
    </w:p>
    <w:p w14:paraId="48CC523D" w14:textId="2CC3CD03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35FC8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135FC8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135FC8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135FC8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135FC8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135FC8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135FC8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135FC8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14A1C">
        <w:rPr>
          <w:rFonts w:ascii="Arial" w:hAnsi="Arial" w:cs="Arial"/>
          <w:sz w:val="20"/>
          <w:szCs w:val="20"/>
        </w:rPr>
      </w:r>
      <w:r w:rsidR="00414A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14A1C">
        <w:rPr>
          <w:rFonts w:ascii="Arial" w:hAnsi="Arial" w:cs="Arial"/>
          <w:sz w:val="20"/>
          <w:szCs w:val="20"/>
        </w:rPr>
      </w:r>
      <w:r w:rsidR="00414A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C06B38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6E9CB07F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425804365">
    <w:abstractNumId w:val="32"/>
  </w:num>
  <w:num w:numId="2" w16cid:durableId="1928615430">
    <w:abstractNumId w:val="16"/>
  </w:num>
  <w:num w:numId="3" w16cid:durableId="89130084">
    <w:abstractNumId w:val="46"/>
  </w:num>
  <w:num w:numId="4" w16cid:durableId="1655794692">
    <w:abstractNumId w:val="45"/>
  </w:num>
  <w:num w:numId="5" w16cid:durableId="2128040617">
    <w:abstractNumId w:val="1"/>
  </w:num>
  <w:num w:numId="6" w16cid:durableId="610555732">
    <w:abstractNumId w:val="56"/>
  </w:num>
  <w:num w:numId="7" w16cid:durableId="736510825">
    <w:abstractNumId w:val="19"/>
  </w:num>
  <w:num w:numId="8" w16cid:durableId="545022722">
    <w:abstractNumId w:val="60"/>
  </w:num>
  <w:num w:numId="9" w16cid:durableId="1750468684">
    <w:abstractNumId w:val="11"/>
  </w:num>
  <w:num w:numId="10" w16cid:durableId="161312968">
    <w:abstractNumId w:val="9"/>
  </w:num>
  <w:num w:numId="11" w16cid:durableId="1623727004">
    <w:abstractNumId w:val="51"/>
  </w:num>
  <w:num w:numId="12" w16cid:durableId="1890872816">
    <w:abstractNumId w:val="50"/>
  </w:num>
  <w:num w:numId="13" w16cid:durableId="62222796">
    <w:abstractNumId w:val="48"/>
  </w:num>
  <w:num w:numId="14" w16cid:durableId="1375810832">
    <w:abstractNumId w:val="10"/>
  </w:num>
  <w:num w:numId="15" w16cid:durableId="135608064">
    <w:abstractNumId w:val="20"/>
  </w:num>
  <w:num w:numId="16" w16cid:durableId="967393516">
    <w:abstractNumId w:val="33"/>
  </w:num>
  <w:num w:numId="17" w16cid:durableId="431631692">
    <w:abstractNumId w:val="61"/>
  </w:num>
  <w:num w:numId="18" w16cid:durableId="396561526">
    <w:abstractNumId w:val="8"/>
  </w:num>
  <w:num w:numId="19" w16cid:durableId="1017461991">
    <w:abstractNumId w:val="55"/>
  </w:num>
  <w:num w:numId="20" w16cid:durableId="1096942503">
    <w:abstractNumId w:val="29"/>
  </w:num>
  <w:num w:numId="21" w16cid:durableId="1447888896">
    <w:abstractNumId w:val="41"/>
  </w:num>
  <w:num w:numId="22" w16cid:durableId="405201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939327">
    <w:abstractNumId w:val="56"/>
  </w:num>
  <w:num w:numId="24" w16cid:durableId="1364670719">
    <w:abstractNumId w:val="9"/>
  </w:num>
  <w:num w:numId="25" w16cid:durableId="1254391503">
    <w:abstractNumId w:val="30"/>
  </w:num>
  <w:num w:numId="26" w16cid:durableId="1934510060">
    <w:abstractNumId w:val="12"/>
  </w:num>
  <w:num w:numId="27" w16cid:durableId="1397244312">
    <w:abstractNumId w:val="68"/>
  </w:num>
  <w:num w:numId="28" w16cid:durableId="300353986">
    <w:abstractNumId w:val="67"/>
  </w:num>
  <w:num w:numId="29" w16cid:durableId="1645350424">
    <w:abstractNumId w:val="66"/>
  </w:num>
  <w:num w:numId="30" w16cid:durableId="493449601">
    <w:abstractNumId w:val="21"/>
  </w:num>
  <w:num w:numId="31" w16cid:durableId="152719871">
    <w:abstractNumId w:val="69"/>
  </w:num>
  <w:num w:numId="32" w16cid:durableId="1217745193">
    <w:abstractNumId w:val="63"/>
  </w:num>
  <w:num w:numId="33" w16cid:durableId="1250043432">
    <w:abstractNumId w:val="44"/>
  </w:num>
  <w:num w:numId="34" w16cid:durableId="2066756511">
    <w:abstractNumId w:val="34"/>
  </w:num>
  <w:num w:numId="35" w16cid:durableId="1845122343">
    <w:abstractNumId w:val="25"/>
  </w:num>
  <w:num w:numId="36" w16cid:durableId="517617573">
    <w:abstractNumId w:val="14"/>
  </w:num>
  <w:num w:numId="37" w16cid:durableId="1293364343">
    <w:abstractNumId w:val="38"/>
  </w:num>
  <w:num w:numId="38" w16cid:durableId="1208949451">
    <w:abstractNumId w:val="42"/>
  </w:num>
  <w:num w:numId="39" w16cid:durableId="1272739999">
    <w:abstractNumId w:val="7"/>
  </w:num>
  <w:num w:numId="40" w16cid:durableId="752973307">
    <w:abstractNumId w:val="18"/>
  </w:num>
  <w:num w:numId="41" w16cid:durableId="1672029470">
    <w:abstractNumId w:val="31"/>
  </w:num>
  <w:num w:numId="42" w16cid:durableId="1562447740">
    <w:abstractNumId w:val="3"/>
  </w:num>
  <w:num w:numId="43" w16cid:durableId="553085982">
    <w:abstractNumId w:val="15"/>
  </w:num>
  <w:num w:numId="44" w16cid:durableId="37824437">
    <w:abstractNumId w:val="2"/>
  </w:num>
  <w:num w:numId="45" w16cid:durableId="318727422">
    <w:abstractNumId w:val="62"/>
  </w:num>
  <w:num w:numId="46" w16cid:durableId="1149713266">
    <w:abstractNumId w:val="65"/>
  </w:num>
  <w:num w:numId="47" w16cid:durableId="351036395">
    <w:abstractNumId w:val="36"/>
  </w:num>
  <w:num w:numId="48" w16cid:durableId="656954785">
    <w:abstractNumId w:val="54"/>
  </w:num>
  <w:num w:numId="49" w16cid:durableId="787092424">
    <w:abstractNumId w:val="5"/>
  </w:num>
  <w:num w:numId="50" w16cid:durableId="2055616868">
    <w:abstractNumId w:val="28"/>
  </w:num>
  <w:num w:numId="51" w16cid:durableId="2115636602">
    <w:abstractNumId w:val="6"/>
  </w:num>
  <w:num w:numId="52" w16cid:durableId="1663389277">
    <w:abstractNumId w:val="0"/>
  </w:num>
  <w:num w:numId="53" w16cid:durableId="1461455780">
    <w:abstractNumId w:val="52"/>
  </w:num>
  <w:num w:numId="54" w16cid:durableId="26757901">
    <w:abstractNumId w:val="47"/>
  </w:num>
  <w:num w:numId="55" w16cid:durableId="640185340">
    <w:abstractNumId w:val="26"/>
  </w:num>
  <w:num w:numId="56" w16cid:durableId="683476515">
    <w:abstractNumId w:val="27"/>
  </w:num>
  <w:num w:numId="57" w16cid:durableId="2022508049">
    <w:abstractNumId w:val="43"/>
  </w:num>
  <w:num w:numId="58" w16cid:durableId="874390675">
    <w:abstractNumId w:val="39"/>
  </w:num>
  <w:num w:numId="59" w16cid:durableId="575941437">
    <w:abstractNumId w:val="37"/>
  </w:num>
  <w:num w:numId="60" w16cid:durableId="205945375">
    <w:abstractNumId w:val="53"/>
  </w:num>
  <w:num w:numId="61" w16cid:durableId="1154025444">
    <w:abstractNumId w:val="49"/>
  </w:num>
  <w:num w:numId="62" w16cid:durableId="1000505278">
    <w:abstractNumId w:val="57"/>
  </w:num>
  <w:num w:numId="63" w16cid:durableId="781538261">
    <w:abstractNumId w:val="24"/>
  </w:num>
  <w:num w:numId="64" w16cid:durableId="567426168">
    <w:abstractNumId w:val="35"/>
  </w:num>
  <w:num w:numId="65" w16cid:durableId="1505632230">
    <w:abstractNumId w:val="13"/>
  </w:num>
  <w:num w:numId="66" w16cid:durableId="495153066">
    <w:abstractNumId w:val="58"/>
  </w:num>
  <w:num w:numId="67" w16cid:durableId="1654988508">
    <w:abstractNumId w:val="22"/>
  </w:num>
  <w:num w:numId="68" w16cid:durableId="1772432124">
    <w:abstractNumId w:val="40"/>
  </w:num>
  <w:num w:numId="69" w16cid:durableId="1961373474">
    <w:abstractNumId w:val="17"/>
  </w:num>
  <w:num w:numId="70" w16cid:durableId="78723769">
    <w:abstractNumId w:val="59"/>
  </w:num>
  <w:num w:numId="71" w16cid:durableId="1474060385">
    <w:abstractNumId w:val="4"/>
  </w:num>
  <w:num w:numId="72" w16cid:durableId="823547626">
    <w:abstractNumId w:val="64"/>
  </w:num>
  <w:num w:numId="73" w16cid:durableId="1210219901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4GuFPN9WlDtspTuxF+NOVhSNNyT1l5M+8qAgUFs7sIMZEX7SWilV4kne/faWsWtJUmyMZANABK/FdltOiX3XQ==" w:salt="+LvSClYTx247aLFd5Xa5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5FC8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4A1C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Luca Leonetti</cp:lastModifiedBy>
  <cp:revision>7</cp:revision>
  <cp:lastPrinted>2016-05-25T07:51:00Z</cp:lastPrinted>
  <dcterms:created xsi:type="dcterms:W3CDTF">2022-02-07T08:31:00Z</dcterms:created>
  <dcterms:modified xsi:type="dcterms:W3CDTF">2023-06-26T07:03:00Z</dcterms:modified>
</cp:coreProperties>
</file>